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StabMechG</w:t>
      </w:r>
    </w:p>
    <w:p>
      <w:r>
        <w:rPr>
          <w:color w:val="555555"/>
          <w:sz w:val="18"/>
        </w:rPr>
        <w:t xml:space="preserve">Stabilisierungsmechanismusgesetz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StabMechG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https://recht.nulegal.eu/gesetze/StabMechG/eingangsformel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