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StabG</w:t>
      </w:r>
    </w:p>
    <w:p>
      <w:r>
        <w:rPr>
          <w:color w:val="555555"/>
          <w:sz w:val="18"/>
        </w:rPr>
        <w:t xml:space="preserve">Gesetz zur Förderung der Stabilität und des Wachstums der Wirtschaft</w:t>
      </w:r>
    </w:p>
    <w:p>
      <w:r>
        <w:rPr>
          <w:color w:val="555555"/>
          <w:sz w:val="18"/>
        </w:rPr>
        <w:t xml:space="preserve">Stand: 10.06.2019 (konsolidierte Textfassung, kein amtliches Inkrafttretensdatum)</w:t>
      </w:r>
    </w:p>
    <w:p>
      <w:r>
        <w:t xml:space="preserve">(1) In den Bundeshaushaltsplan ist ein Leertitel für Ausgaben nach § 6 Abs. 2 Satz 1 und 2 einzustellen. Ausgaben aus diesem Titel dürfen nur mit Zustimmung des Bundestages und nur insoweit geleistet werden, als Einnahmen aus der Konjunkturausgleichsrücklage oder aus Krediten nach § 6 Abs. 3 vorhanden sind. Die Vorlage ist gleichzeitig dem Bundestag und dem Bundesrat zuzuleiten. Der Bundesrat kann binnen zwei Wochen dem Bundestag gegenüber Stellung nehmen. Die Zustimmung des Bundestages gilt als erteilt, wenn er nicht binnen vier Wochen nach Eingang der Vorlage der Bundesregierung die Zustimmung verweigert hat.</w:t>
      </w:r>
    </w:p>
    <w:p>
      <w:r>
        <w:t xml:space="preserve">(2) In den Bundeshaushaltsplan ist ferner ein Leertitel für Einnahmen aus der Konjunkturausgleichsrücklage und aus Krediten nach § 6 Abs. 3 einzustellen.</w:t>
      </w:r>
    </w:p>
    <w:p>
      <w:r>
        <w:rPr>
          <w:color w:val="555555"/>
          <w:sz w:val="17"/>
        </w:rPr>
        <w:t xml:space="preserve">Zitiervorschlag: § 8 StabG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https://recht.nulegal.eu/gesetze/StabG/8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