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StaRUG — Absolute Priorität</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Eine Gruppe von Gläubigern ist angemessen am Planwert beteiligt, wenn</w:t>
      </w:r>
    </w:p>
    <w:p>
      <w:pPr>
        <w:ind w:left="420"/>
      </w:pPr>
      <w:r>
        <w:t xml:space="preserve">1. kein anderer planbetroffener Gläubiger wirtschaftliche Werte erhält, die den vollen Betrag seines Anspruchs übersteigen,</w:t>
      </w:r>
    </w:p>
    <w:p>
      <w:pPr>
        <w:ind w:left="420"/>
      </w:pPr>
      <w:r>
        <w:t xml:space="preserve">2. weder ein planbetroffener Gläubiger, der ohne einen Plan in einem Insolvenzverfahren mit Nachrang gegenüber den Gläubigern der Gruppe zu befriedigen wäre, noch der Schuldner oder eine an dem Schuldner beteiligte Person einen nicht durch Leistung in das Vermögen des Schuldners vollständig ausgeglichenen wirtschaftlichen Wert erhält und</w:t>
      </w:r>
    </w:p>
    <w:p>
      <w:pPr>
        <w:ind w:left="420"/>
      </w:pPr>
      <w:r>
        <w:t xml:space="preserve">3. kein planbetroffener Gläubiger, der in einem Insolvenzverfahren gleichrangig mit den Gläubigern der Gruppe zu befriedigen wäre, bessergestellt wird als diese Gläubiger.</w:t>
      </w:r>
    </w:p>
    <w:p>
      <w:r>
        <w:t xml:space="preserve">(2) Für eine Gruppe der an dem Schuldner beteiligten Personen liegt eine angemessene Beteiligung am Planwert vor, wenn nach dem Plan</w:t>
      </w:r>
    </w:p>
    <w:p>
      <w:pPr>
        <w:ind w:left="420"/>
      </w:pPr>
      <w:r>
        <w:t xml:space="preserve">1. kein planbetroffener Gläubiger wirtschaftliche Werte erhält, die den vollen Betrag seines Anspruchs übersteigen, und</w:t>
      </w:r>
    </w:p>
    <w:p>
      <w:pPr>
        <w:ind w:left="420"/>
      </w:pPr>
      <w:r>
        <w:t xml:space="preserve">2. vorbehaltlich des § 28 Absatz 2 Nummer 1 keine an dem Schuldner beteiligte Person, die ohne Plan den Mitgliedern der Gruppe gleichgestellt wäre, einen wirtschaftlichen Wert behält.</w:t>
      </w:r>
    </w:p>
    <w:p>
      <w:r>
        <w:rPr>
          <w:color w:val="555555"/>
          <w:sz w:val="17"/>
        </w:rPr>
        <w:t xml:space="preserve">Zitiervorschlag: § 27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