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92 StVollzG — Ärztliche Überwachung</w:t>
      </w:r>
    </w:p>
    <w:p>
      <w:r>
        <w:rPr>
          <w:color w:val="555555"/>
          <w:sz w:val="18"/>
        </w:rPr>
        <w:t xml:space="preserve">Strafvollzugsgesetz</w:t>
      </w:r>
    </w:p>
    <w:p>
      <w:r>
        <w:rPr>
          <w:color w:val="555555"/>
          <w:sz w:val="18"/>
        </w:rPr>
        <w:t xml:space="preserve">Stand: 10.06.2019 (konsolidierte Textfassung, kein amtliches Inkrafttretensdatum)</w:t>
      </w:r>
    </w:p>
    <w:p>
      <w:r>
        <w:t xml:space="preserve">(1) Ist ein Gefangener in einem besonders gesicherten Haftraum untergebracht oder gefesselt (§ 88 Abs. 2 Nr. 5 und 6), so sucht ihn der Anstaltsarzt alsbald und in der Folge möglichst täglich auf. Dies gilt nicht bei einer Fesselung während einer Ausführung, Vorführung oder eines Transportes (§ 88 Abs. 4).</w:t>
      </w:r>
    </w:p>
    <w:p>
      <w:r>
        <w:t xml:space="preserve">(2) Der Arzt ist regelmäßig zu hören, solange einem Gefangenen der tägliche Aufenthalt im Freien entzogen wird.</w:t>
      </w:r>
    </w:p>
    <w:p>
      <w:r>
        <w:rPr>
          <w:color w:val="555555"/>
          <w:sz w:val="17"/>
        </w:rPr>
        <w:t xml:space="preserve">Zitiervorschlag: § 92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92 StVollzG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