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59 StVollzG — Versorgung mit Hilfsmitteln</w:t>
      </w:r>
    </w:p>
    <w:p>
      <w:r>
        <w:rPr>
          <w:color w:val="555555"/>
          <w:sz w:val="18"/>
        </w:rPr>
        <w:t xml:space="preserve">Strafvollzugsgesetz</w:t>
      </w:r>
    </w:p>
    <w:p>
      <w:r>
        <w:rPr>
          <w:color w:val="555555"/>
          <w:sz w:val="18"/>
        </w:rPr>
        <w:t xml:space="preserve">Stand: 10.06.2019 (konsolidierte Textfassung, kein amtliches Inkrafttretensdatum)</w:t>
      </w:r>
    </w:p>
    <w:p>
      <w:r>
        <w:t xml:space="preserve">Gefangene haben Anspruch auf Versorgung mit Seh- und Hörhilfen, Körperersatzstücken, orthopädischen und anderen Hilfsmitteln, die im Einzelfall erforderlich sind, um den Erfolg der Krankenbehandlung zu sichern oder eine Behinderung auszugleichen, sofern dies nicht mit Rücksicht auf die Kürze des Freiheitsentzugs ungerechtfertigt ist und soweit die Hilfsmittel nicht als allgemeine Gebrauchsgegenstände des täglichen Lebens anzusehen sind. Der Anspruch umfaßt auch die notwendige Änderung, Instandsetzung und Ersatzbeschaffung von Hilfsmitteln sowie die Ausbildung in ihrem Gebrauch, soweit die Belange des Vollzuges dem nicht entgegenstehen. Ein erneuter Anspruch auf Versorgung mit Sehhilfen besteht nur bei einer Änderung der Sehfähigkeit um mindestens 0,5 Dioptrien. Anspruch auf Versorgung mit Kontaktlinsen besteht nur in medizinisch zwingend erforderlichen Ausnahmefällen.</w:t>
      </w:r>
    </w:p>
    <w:p>
      <w:r>
        <w:rPr>
          <w:color w:val="555555"/>
          <w:sz w:val="17"/>
        </w:rPr>
        <w:t xml:space="preserve">Zitiervorschlag: § 59 StVollzG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https://recht.nulegal.eu/gesetze/StVollzG/59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