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StVollzG — Arbeitspflicht</w:t>
      </w:r>
    </w:p>
    <w:p>
      <w:r>
        <w:rPr>
          <w:color w:val="555555"/>
          <w:sz w:val="18"/>
        </w:rPr>
        <w:t xml:space="preserve">Strafvollzugsgesetz</w:t>
      </w:r>
    </w:p>
    <w:p>
      <w:r>
        <w:rPr>
          <w:color w:val="555555"/>
          <w:sz w:val="18"/>
        </w:rPr>
        <w:t xml:space="preserve">Stand: 10.06.2019 (konsolidierte Textfassung, kein amtliches Inkrafttretensdatum)</w:t>
      </w:r>
    </w:p>
    <w:p>
      <w:r>
        <w:t xml:space="preserve">(1) Der Gefangene ist verpflichtet, eine ihm zugewiesene, seinen körperlichen Fähigkeiten angemessene Arbeit, arbeitstherapeutische oder sonstige Beschäftigung auszuüben, zu deren Verrichtung er auf Grund seines körperlichen Zustandes in der Lage ist. Er kann jährlich bis zu drei Monaten zu Hilfstätigkeiten in der Anstalt verpflichtet werden, mit seiner Zustimmung auch darüber hinaus. Die Sätze 1 und 2 gelten nicht für Gefangene, die über 65 Jahre alt sind, und nicht für werdende und stillende Mütter, soweit gesetzliche Beschäftigungsverbote zum Schutz erwerbstätiger Mütter bestehen.</w:t>
      </w:r>
    </w:p>
    <w:p>
      <w:r>
        <w:t xml:space="preserve">(2) Die Teilnahme an einer Maßnahme nach § 37 Abs. 3 bedarf der Zustimmung des Gefangenen. Die Zustimmung darf nicht zur Unzeit widerrufen werden.</w:t>
      </w:r>
    </w:p>
    <w:p>
      <w:r>
        <w:t xml:space="preserve">(3)</w:t>
      </w:r>
    </w:p>
    <w:p>
      <w:r>
        <w:rPr>
          <w:color w:val="555555"/>
          <w:sz w:val="17"/>
        </w:rPr>
        <w:t xml:space="preserve">Zitiervorschlag: § 41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