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StVollzG — Anhalten von Schreiben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Anstaltsleiter kann Schreiben anhalten,</w:t>
      </w:r>
    </w:p>
    <w:p>
      <w:pPr>
        <w:ind w:left="420"/>
      </w:pPr>
      <w:r>
        <w:t xml:space="preserve">1. wenn das Ziel des Vollzuges oder die Sicherheit oder Ordnung der Anstalt gefährdet würde,</w:t>
      </w:r>
    </w:p>
    <w:p>
      <w:pPr>
        <w:ind w:left="420"/>
      </w:pPr>
      <w:r>
        <w:t xml:space="preserve">2. wenn die Weitergabe in Kenntnis ihres Inhalts einen Straf- oder Bußgeldtatbestand verwirklichen würde,</w:t>
      </w:r>
    </w:p>
    <w:p>
      <w:pPr>
        <w:ind w:left="420"/>
      </w:pPr>
      <w:r>
        <w:t xml:space="preserve">3. wenn sie grob unrichtige oder erheblich entstellende Darstellungen von Anstaltsverhältnissen enthalten,</w:t>
      </w:r>
    </w:p>
    <w:p>
      <w:pPr>
        <w:ind w:left="420"/>
      </w:pPr>
      <w:r>
        <w:t xml:space="preserve">4. wenn sie grobe Beleidigungen enthalten,</w:t>
      </w:r>
    </w:p>
    <w:p>
      <w:pPr>
        <w:ind w:left="420"/>
      </w:pPr>
      <w:r>
        <w:t xml:space="preserve">5. wenn sie die Eingliederung eines anderen Gefangenen gefährden können oder</w:t>
      </w:r>
    </w:p>
    <w:p>
      <w:pPr>
        <w:ind w:left="420"/>
      </w:pPr>
      <w:r>
        <w:t xml:space="preserve">6. wenn sie in Geheimschrift, unlesbar, unverständlich oder ohne zwingenden Grund in einer fremden Sprache abgefaßt sind.</w:t>
      </w:r>
    </w:p>
    <w:p>
      <w:r>
        <w:t xml:space="preserve">(2) Ausgehenden Schreiben, die unrichtige Darstellungen enthalten, kann ein Begleitschreiben beigefügt werden, wenn der Gefangene auf der Absendung besteht.</w:t>
      </w:r>
    </w:p>
    <w:p>
      <w:r>
        <w:t xml:space="preserve">(3) Ist ein Schreiben angehalten worden, wird das dem Gefangenen mitgeteilt. Angehaltene Schreiben werden an den Absender zurückgegeben oder, sofern dies unmöglich oder aus besonderen Gründen untunlich ist, behördlich verwahrt.</w:t>
      </w:r>
    </w:p>
    <w:p>
      <w:r>
        <w:t xml:space="preserve">(4) Schreiben, deren Überwachung nach § 29 Abs. 1 und 2 ausgeschlossen ist, dürfen nicht angehalten werden.</w:t>
      </w:r>
    </w:p>
    <w:p>
      <w:r>
        <w:rPr>
          <w:color w:val="555555"/>
          <w:sz w:val="17"/>
        </w:rPr>
        <w:t xml:space="preserve">Zitiervorschlag: § 31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StVollzG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