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StVollzG — Einkauf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Gefangene kann sich von seinem Hausgeld (§ 47) oder von seinem Taschengeld (§ 46) aus einem von der Anstalt vermittelten Angebot Nahrungs- und Genußmittel sowie Mittel zur Körperpflege kaufen. Die Anstalt soll für ein Angebot sorgen, das auf Wünsche und Bedürfnisse der Gefangenen Rücksicht nimmt.</w:t>
      </w:r>
    </w:p>
    <w:p>
      <w:r>
        <w:t xml:space="preserve">(2) Gegenstände, die die Sicherheit oder Ordnung der Anstalt gefährden, können vom Einkauf ausgeschlossen werden. Auf ärztliche Anordnung kann dem Gefangenen der Einkauf einzelner Nahrungs- und Genußmittel ganz oder teilweise untersagt werden, wenn zu befürchten ist, daß sie seine Gesundheit ernsthaft gefährden. In Krankenhäusern und Krankenabteilungen kann der Einkauf einzelner Nahrungs- und Genußmittel auf ärztliche Anordnung allgemein untersagt oder eingeschränkt werden.</w:t>
      </w:r>
    </w:p>
    <w:p>
      <w:r>
        <w:t xml:space="preserve">(3) Verfügt der Gefangene ohne eigenes Verschulden nicht über Haus- oder Taschengeld, wird ihm gestattet, in angemessenem Umfang vom Eigengeld einzukaufen.</w:t>
      </w:r>
    </w:p>
    <w:p>
      <w:r>
        <w:rPr>
          <w:color w:val="555555"/>
          <w:sz w:val="17"/>
        </w:rPr>
        <w:t xml:space="preserve">Zitiervorschlag: § 22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