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StVollzG — Unterbringung während der Ruhezeit</w:t>
      </w:r>
    </w:p>
    <w:p>
      <w:r>
        <w:rPr>
          <w:color w:val="555555"/>
          <w:sz w:val="18"/>
        </w:rPr>
        <w:t xml:space="preserve">Strafvollzugsgesetz</w:t>
      </w:r>
    </w:p>
    <w:p>
      <w:r>
        <w:rPr>
          <w:color w:val="555555"/>
          <w:sz w:val="18"/>
        </w:rPr>
        <w:t xml:space="preserve">Stand: 10.06.2019 (konsolidierte Textfassung, kein amtliches Inkrafttretensdatum)</w:t>
      </w:r>
    </w:p>
    <w:p>
      <w:r>
        <w:t xml:space="preserve">(1) Gefangene werden während der Ruhezeit allein in ihren Hafträumen untergebracht. Eine gemeinsame Unterbringung ist zulässig, sofern ein Gefangener hilfsbedürftig ist oder eine Gefahr für Leben oder Gesundheit eines Gefangenen besteht.</w:t>
      </w:r>
    </w:p>
    <w:p>
      <w:r>
        <w:t xml:space="preserve">(2) Im offenen Vollzug dürfen Gefangene mit ihrer Zustimmung während der Ruhezeit gemeinsam untergebracht werden, wenn eine schädliche Beeinflussung nicht zu befürchten ist. Im geschlossenen Vollzug ist eine gemeinschaftliche Unterbringung zur Ruhezeit außer in den Fällen des Absatzes 1 nur vorübergehend und aus zwingenden Gründen zulässig.</w:t>
      </w:r>
    </w:p>
    <w:p>
      <w:r>
        <w:rPr>
          <w:color w:val="555555"/>
          <w:sz w:val="17"/>
        </w:rPr>
        <w:t xml:space="preserve">Zitiervorschlag: § 18 StVollzG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https://recht.nulegal.eu/gesetze/StVollzG/18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