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StVollzG — Vollstreckungsplan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Landesjustizverwaltung regelt die örtliche und sachliche Zuständigkeit der Justizvollzugsanstalten in einem Vollstreckungsplan.</w:t>
      </w:r>
    </w:p>
    <w:p>
      <w:r>
        <w:t xml:space="preserve">(2) Der Vollstreckungsplan sieht vor, welche Verurteilten in eine Einweisungsanstalt oder -abteilung eingewiesen werden. Über eine Verlegung zum weiteren Vollzug kann nach Gründen der Behandlung und Eingliederung entschieden werden.</w:t>
      </w:r>
    </w:p>
    <w:p>
      <w:r>
        <w:t xml:space="preserve">(3) Im übrigen ist die Zuständigkeit nach allgemeinen Merkmalen zu bestimmen.</w:t>
      </w:r>
    </w:p>
    <w:p>
      <w:r>
        <w:rPr>
          <w:color w:val="555555"/>
          <w:sz w:val="17"/>
        </w:rPr>
        <w:t xml:space="preserve">Zitiervorschlag: § 152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