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StVollzG — Weisungen, Aufhebung von Lockerungen und Urlaub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Anstaltsleiter kann dem Gefangenen für Lockerungen und Urlaub Weisungen erteilen.</w:t>
      </w:r>
    </w:p>
    <w:p>
      <w:r>
        <w:t xml:space="preserve">(2) Er kann Lockerungen und Urlaub widerrufen, wenn</w:t>
      </w:r>
    </w:p>
    <w:p>
      <w:pPr>
        <w:ind w:left="420"/>
      </w:pPr>
      <w:r>
        <w:t xml:space="preserve">1. er auf Grund nachträglich eingetretener Umstände berechtigt wäre, die Maßnahmen zu versagen,</w:t>
      </w:r>
    </w:p>
    <w:p>
      <w:pPr>
        <w:ind w:left="420"/>
      </w:pPr>
      <w:r>
        <w:t xml:space="preserve">2. der Gefangene die Maßnahmen mißbraucht oder</w:t>
      </w:r>
    </w:p>
    <w:p>
      <w:pPr>
        <w:ind w:left="420"/>
      </w:pPr>
      <w:r>
        <w:t xml:space="preserve">3. der Gefangene Weisungen nicht nachkommt.</w:t>
      </w:r>
    </w:p>
    <w:p>
      <w:r>
        <w:t xml:space="preserve">Er kann Lockerungen und Urlaub mit Wirkung für die Zukunft zurücknehmen, wenn die Voraussetzungen für ihre Bewilligung nicht vorgelegen haben.</w:t>
      </w:r>
    </w:p>
    <w:p>
      <w:r>
        <w:rPr>
          <w:color w:val="555555"/>
          <w:sz w:val="17"/>
        </w:rPr>
        <w:t xml:space="preserve">Zitiervorschlag: § 14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