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StVollzG NRW (Nordrhein-Westfalen) — Sozialtherapie</w:t>
      </w:r>
    </w:p>
    <w:p>
      <w:r>
        <w:rPr>
          <w:color w:val="555555"/>
          <w:sz w:val="18"/>
        </w:rPr>
        <w:t xml:space="preserve">Strafvollzugsgesetz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Gefangene, die wegen erheblicher Straftaten gegen die sexuelle Selbstbestimmung zu einer Freiheitsstrafe von mehr als zwei Jahren verurteilt worden sind, werden in eine sozialtherapeutische Einrichtung verlegt, wenn eine sozialtherapeutische Behandlung zur Eingliederung der Gefangenen angezeigt und erfolgversprechend ist.</w:t>
      </w:r>
    </w:p>
    <w:p>
      <w:r>
        <w:t xml:space="preserve">(2) Andere Gefangene sollen mit ihrer Zustimmung in eine sozialtherapeutische Einrichtung verlegt werden, wenn deren Teilnahme an den dortigen Behandlungsprogrammen zu ihrer Eingliederung und zur Verringerung erheblicher Gefahren, die von den Gefangenen für die Allgemeinheit ausgehen, angezeigt und erfolgversprechend ist. Erhebliche Gefahren für die Allgemeinheit bestehen insbesondere dann, wenn auf Grund einer Störung der sozialen und persönlichen Entwicklung der oder des Gefangenen erhebliche Straftaten gegen das Leben, die körperliche Unversehrtheit, die persönliche Freiheit oder die sexuelle Selbstbestimmung zu erwarten sind.</w:t>
      </w:r>
    </w:p>
    <w:p>
      <w:r>
        <w:t xml:space="preserve">(3) Die Verlegung und die Aufnahme in eine sozialtherapeutische Einrichtung bedürfen der Zustimmung der aufnehmenden sozialtherapeutischen Einrichtung, soweit die Entscheidung nicht von einer Einweisungsanstalt oder Einweisungsabteilung getroffen wurde.</w:t>
      </w:r>
    </w:p>
    <w:p>
      <w:r>
        <w:t xml:space="preserve">(4) Die Bereitschaft der Gefangenen zur Teilnahme an einer sozialtherapeutischen Behandlung und zur Unterbringung in einer sozialtherapeutischen Einrichtung ist zu wecken und durch vorbereitende Maßnahmen zu fördern.</w:t>
      </w:r>
    </w:p>
    <w:p>
      <w:r>
        <w:t xml:space="preserve">(5) Die Unterbringung soll zu einem Zeitpunkt erfolgen, der entweder den Abschluss der Behandlung zum voraussichtlichen Entlassungszeitpunkt erwarten lässt oder die Fortsetzung der Behandlung nach der Entlassung ermöglicht.</w:t>
      </w:r>
    </w:p>
    <w:p>
      <w:r>
        <w:t xml:space="preserve">(6) Die Unterbringung der Gefangenen in der sozialtherapeutischen Einrichtung endet, wenn der Zweck der Behandlung aus Gründen, die in ihrer Person liegen, nicht erreicht werden kann.</w:t>
      </w:r>
    </w:p>
    <w:p>
      <w:r>
        <w:rPr>
          <w:color w:val="555555"/>
          <w:sz w:val="17"/>
        </w:rPr>
        <w:t xml:space="preserve">Zitiervorschlag: § 13 StVollzG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https://recht.nulegal.eu/gesetze/StVollzG%20NRW/13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StVollzG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