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StVOAusnV 9</w:t>
      </w:r>
    </w:p>
    <w:p>
      <w:r>
        <w:rPr>
          <w:color w:val="555555"/>
          <w:sz w:val="18"/>
        </w:rPr>
        <w:t xml:space="preserve">9. Ausnahmeverordnung zur StVO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8 StVOAusnV 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https://recht.nulegal.eu/gesetze/StVOAusnV%209/8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