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StVO 2013 — Abstand</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Der Abstand zu einem vorausfahrenden Fahrzeug muss in der Regel so groß sein, dass auch dann hinter diesem gehalten werden kann, wenn es plötzlich gebremst wird. Wer vorausfährt, darf nicht ohne zwingenden Grund stark bremsen.</w:t>
      </w:r>
    </w:p>
    <w:p>
      <w:r>
        <w:t xml:space="preserve">(2) Wer ein Kraftfahrzeug führt, für das eine besondere Geschwindigkeitsbeschränkung gilt, sowie einen Zug führt, der länger als 7 m ist, muss außerhalb geschlossener Ortschaften ständig so großen Abstand von dem vorausfahrenden Kraftfahrzeug halten, dass ein überholendes Kraftfahrzeug einscheren kann. Das gilt nicht,</w:t>
      </w:r>
    </w:p>
    <w:p>
      <w:pPr>
        <w:ind w:left="420"/>
      </w:pPr>
      <w:r>
        <w:t xml:space="preserve">1. wenn zum Überholen ausgeschert wird und dies angekündigt wurde,</w:t>
      </w:r>
    </w:p>
    <w:p>
      <w:pPr>
        <w:ind w:left="420"/>
      </w:pPr>
      <w:r>
        <w:t xml:space="preserve">2. wenn in der Fahrtrichtung mehr als ein Fahrstreifen vorhanden ist oder</w:t>
      </w:r>
    </w:p>
    <w:p>
      <w:pPr>
        <w:ind w:left="420"/>
      </w:pPr>
      <w:r>
        <w:t xml:space="preserve">3. auf Strecken, auf denen das Überholen verboten ist.</w:t>
      </w:r>
    </w:p>
    <w:p>
      <w:r>
        <w:t xml:space="preserve">(3) Wer einen Lastkraftwagen mit einer zulässigen Gesamtmasse über 3,5 t oder einen Kraftomnibus führt, muss auf Autobahnen, wenn die Geschwindigkeit mehr als 50 km/h beträgt, zu vorausfahrenden Fahrzeugen einen Mindestabstand von 50 m einhalten.</w:t>
      </w:r>
    </w:p>
    <w:p>
      <w:r>
        <w:rPr>
          <w:color w:val="555555"/>
          <w:sz w:val="17"/>
        </w:rPr>
        <w:t xml:space="preserve">Zitiervorschlag: § 4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