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StVG — Auskunft über eigene Daten aus den Registern</w:t>
      </w:r>
    </w:p>
    <w:p>
      <w:r>
        <w:rPr>
          <w:color w:val="555555"/>
          <w:sz w:val="18"/>
        </w:rPr>
        <w:t xml:space="preserve">Straßenverkehrsgesetz</w:t>
      </w:r>
    </w:p>
    <w:p>
      <w:r>
        <w:rPr>
          <w:color w:val="555555"/>
          <w:sz w:val="18"/>
        </w:rPr>
        <w:t xml:space="preserve">Stand: 30.07.2021 (konsolidierte Textfassung, kein amtliches Inkrafttretensdatum)</w:t>
      </w:r>
    </w:p>
    <w:p>
      <w:r>
        <w:t xml:space="preserve">Einer Privatperson wird auf Antrag schriftlich über den sie betreffenden Inhalt des örtlichen oder des Zentralen Fahrerlaubnisregisters unentgeltlich Auskunft erteilt. Der Antragsteller hat dem Antrag einen Identitätsnachweis beizufügen und den Antrag, wenn er schriftlich gestellt wird, eigenhändig zu unterschreiben. Die Auskunft kann elektronisch erteilt werden, wenn der Antrag unter Nutzung des elektronischen Identitätsnachweises nach § 18 des Personalausweisgesetzes, nach § 12 des eID-Karte-Gesetzes oder nach § 78 Absatz 5 des Aufenthaltsgesetzes gestellt wird. Hinsichtlich der Protokollierung gilt § 53 Absatz 3 entsprechend.</w:t>
      </w:r>
    </w:p>
    <w:p>
      <w:r>
        <w:rPr>
          <w:color w:val="555555"/>
          <w:sz w:val="17"/>
        </w:rPr>
        <w:t xml:space="preserve">Zitiervorschlag: § 58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