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StVEgVStrPL (Bayern)</w:t>
      </w:r>
    </w:p>
    <w:p>
      <w:r>
        <w:rPr>
          <w:color w:val="555555"/>
          <w:sz w:val="18"/>
        </w:rPr>
        <w:t xml:space="preserve">Staatsvertrag über die Übertragung von Aufgaben nach §§ 802 k Abs. 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Baden-Württemberg, vertreten durch den Ministerpräsidenten, dieser vertreten durch den Justizminister,</w:t>
      </w:r>
    </w:p>
    <w:p>
      <w:r>
        <w:rPr>
          <w:color w:val="555555"/>
          <w:sz w:val="17"/>
        </w:rPr>
        <w:t xml:space="preserve">Zitiervorschlag: Eingangsformel StVEgVStrPL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https://recht.nulegal.eu/gesetze/StVEgVStrPL/eingangsformel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