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StVBodSchAbk (Bayern)</w:t>
      </w:r>
    </w:p>
    <w:p>
      <w:r>
        <w:rPr>
          <w:color w:val="555555"/>
          <w:sz w:val="18"/>
        </w:rPr>
        <w:t xml:space="preserve">Übereinkommen über den Schutz des Bodensees gegen Verunreinigung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Anliegerstaaten des Bodensees, das Land Baden-Württemberg, der Freistaat Bayern, die Republik Österreich und die Schweizerische Eidgenossenschaft (Kantone St. Gallen und Thurgau), verpflichten sich zur Zusammenarbeit auf dem Gebiet des Gewässerschutzes für den Bodensee.</w:t>
      </w:r>
    </w:p>
    <w:p>
      <w:r>
        <w:t xml:space="preserve">(2) Die Anliegerstaaten werden in ihrem Gebiet darauf hinwirken, daß der Bodensee vor weiterer Verunreinigung geschützt und seine Wasserbeschaffenheit nach Möglichkeit verbessert wird. Zu diesem Zweck werden sie die in ihrem Gebiet geltenden Gewässerschutzvorschriften für den Bodensee und seine Zuflüsse mit Nachdruck vollziehen.</w:t>
      </w:r>
    </w:p>
    <w:p>
      <w:r>
        <w:t xml:space="preserve">(3) Die Anliegerstaaten werden insbesondere geplante Wassernutzungen, welche die Interessen eines anderen Anliegerstaates an der Reinhaltung des Bodensees beeinträchtigen können, einander zeitgerecht mitteilen und, außer bei Gefahr im Verzuge oder im Falle ausdrücklichen Einvernehmens, erst nach der gemeinsamen Erörterung ausführen lassen.</w:t>
      </w:r>
    </w:p>
    <w:p>
      <w:r>
        <w:rPr>
          <w:color w:val="555555"/>
          <w:sz w:val="17"/>
        </w:rPr>
        <w:t xml:space="preserve">Zitiervorschlag: Art 1 StVBodSchAbk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https://recht.nulegal.eu/gesetze/StVBodSchAbk/1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