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StVBay_BWApoV (Bayern)</w:t>
      </w:r>
    </w:p>
    <w:p>
      <w:r>
        <w:rPr>
          <w:color w:val="555555"/>
          <w:sz w:val="18"/>
        </w:rPr>
        <w:t xml:space="preserve">Staatsvertrag zwischen dem Freistaat Bayern und dem Land Baden-Württemberg über die Zugehörigkeit der Apotheker und Pharmaziepraktikanten des Landes Baden-Württemberg zur Bayerischen Apothekerversorgung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Freistaat Bayern,</w:t>
      </w:r>
    </w:p>
    <w:p>
      <w:r>
        <w:rPr>
          <w:color w:val="555555"/>
          <w:sz w:val="17"/>
        </w:rPr>
        <w:t xml:space="preserve">Zitiervorschlag: Eingangsformel StVBay_BWApoV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https://recht.nulegal.eu/gesetze/StVBay_BWApoV/eingangsformel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