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StUG — Herausgabepflicht öffentlicher Stellen</w:t>
      </w:r>
    </w:p>
    <w:p>
      <w:r>
        <w:rPr>
          <w:color w:val="555555"/>
          <w:sz w:val="18"/>
        </w:rPr>
        <w:t xml:space="preserve">Stasi-Unterlagen-Gesetz</w:t>
      </w:r>
    </w:p>
    <w:p>
      <w:r>
        <w:rPr>
          <w:color w:val="555555"/>
          <w:sz w:val="18"/>
        </w:rPr>
        <w:t xml:space="preserve">Stand: 23.10.2021 (konsolidierte Textfassung, kein amtliches Inkrafttretensdatum)</w:t>
      </w:r>
    </w:p>
    <w:p>
      <w:r>
        <w:t xml:space="preserve">(1) Jede öffentliche Stelle hat dem Bundesarchiv auf dessen Verlangen unverzüglich bei ihr befindliche Unterlagen des Staatssicherheitsdienstes einschließlich Kopien, Abschriften und sonstigen Duplikaten herauszugeben.</w:t>
      </w:r>
    </w:p>
    <w:p>
      <w:r>
        <w:t xml:space="preserve">(2) Benötigt die öffentliche Stelle Unterlagen zur Erfüllung ihrer Aufgaben im Rahmen der Zweckbindung nach den §§ 20 bis 23 und 25, kann sie Duplikate zu ihren Unterlagen nehmen. Originalunterlagen dürfen nur zu den Unterlagen genommen werden, soweit dies im Einzelfall zur Aufgabenerfüllung unerlässlich ist. In diesem Fall sind dem Bundesarchiv auf Verlangen Duplikate herauszugeben.</w:t>
      </w:r>
    </w:p>
    <w:p>
      <w:r>
        <w:t xml:space="preserve">(3) Unterlagen über Betroffene sind von den Nachrichtendiensten des Bundes und der Länder ersatzlos und vollständig an das Bundesarchiv herauszugeben.</w:t>
      </w:r>
    </w:p>
    <w:p>
      <w:r>
        <w:rPr>
          <w:color w:val="555555"/>
          <w:sz w:val="17"/>
        </w:rPr>
        <w:t xml:space="preserve">Zitiervorschlag: § 8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