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StUG — Beschäftigung von Mitarbeitern des Staatssicherheitsdienstes</w:t>
      </w:r>
    </w:p>
    <w:p>
      <w:r>
        <w:rPr>
          <w:color w:val="555555"/>
          <w:sz w:val="18"/>
        </w:rPr>
        <w:t xml:space="preserve">Stasi-Unterlagen-Gesetz</w:t>
      </w:r>
    </w:p>
    <w:p>
      <w:r>
        <w:rPr>
          <w:color w:val="555555"/>
          <w:sz w:val="18"/>
        </w:rPr>
        <w:t xml:space="preserve">Stand: 23.10.2021 (konsolidierte Textfassung, kein amtliches Inkrafttretensdatum)</w:t>
      </w:r>
    </w:p>
    <w:p>
      <w:r>
        <w:t xml:space="preserve">Eine Beschäftigung von ehemaligen Mitarbeitern des Staatssicherheitsdienstes beim Bundesarchiv ist vorbehaltlich des Satzes 2 unzulässig, soweit sie im Rahmen ihrer Aufgabenzuweisung oder der von ihnen tatsächlich ausgeübten Tätigkeit mit Unterlagen des Staatssicherheitsdienstes befasst sind. Ehemalige Mitarbeiter des Staatssicherheitsdienstes, die am 31. Dezember 2011 beim Bundesbeauftragten für die Unterlagen des Staatssicherheitsdienstes der ehemaligen Deutschen Demokratischen Republik beschäftigt waren, sind ihren Fähigkeiten entsprechend und unter Berücksichtigung sozialer Belange auf einen gleichwertigen Arbeitsplatz innerhalb der Bundesverwaltung zu versetzen, wenn ihnen dies im Einzelfall zumutbar ist; dies gilt nicht, falls sie bei ihrer Einstellung auf Befragen eine Tätigkeit für den Staatssicherheitsdienst verschwiegen haben. Bei der Beurteilung der Zumutbarkeit sind insbesondere das Interesse des Beschäftigten an einer gleichwertigen Arbeitssituation sowie seine persönlichen und familiären Umstände zu berücksichtigen.</w:t>
      </w:r>
    </w:p>
    <w:p>
      <w:r>
        <w:rPr>
          <w:color w:val="555555"/>
          <w:sz w:val="17"/>
        </w:rPr>
        <w:t xml:space="preserve">Zitiervorschlag: § 37a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