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StUG — Verwendung von Unterlagen für Zwecke parlamentarischer Untersuchungsausschüsse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Das Recht auf Beweiserhebung durch parlamentarische Untersuchungsausschüsse nach Artikel 44 Absatz 1 und 2 des Grundgesetzes erstreckt sich auch auf Unterlagen des Staatssicherheitsdienstes.</w:t>
      </w:r>
    </w:p>
    <w:p>
      <w:r>
        <w:t xml:space="preserve">(2) Absatz 1 gilt entsprechend für parlamentarische Untersuchungsausschüsse der Länder.</w:t>
      </w:r>
    </w:p>
    <w:p>
      <w:r>
        <w:rPr>
          <w:color w:val="555555"/>
          <w:sz w:val="17"/>
        </w:rPr>
        <w:t xml:space="preserve">Zitiervorschlag: § 22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