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StUG — Zweck und Anwendungsbereich des Gesetzes</w:t>
      </w:r>
    </w:p>
    <w:p>
      <w:r>
        <w:rPr>
          <w:color w:val="555555"/>
          <w:sz w:val="18"/>
        </w:rPr>
        <w:t xml:space="preserve">Stasi-Unterlagen-Gesetz</w:t>
      </w:r>
    </w:p>
    <w:p>
      <w:r>
        <w:rPr>
          <w:color w:val="555555"/>
          <w:sz w:val="18"/>
        </w:rPr>
        <w:t xml:space="preserve">Stand: 23.10.2021 (konsolidierte Textfassung, kein amtliches Inkrafttretensdatum)</w:t>
      </w:r>
    </w:p>
    <w:p>
      <w:r>
        <w:t xml:space="preserve">(1) Dieses Gesetz regelt die Erfassung, Erschließung, Verwaltung und Verwendung der Unterlagen des Ministeriums für Staatssicherheit und seiner Vorläufer- und Nachfolgeorganisationen (Staatssicherheitsdienst) der ehemaligen Deutschen Demokratischen Republik, um</w:t>
      </w:r>
    </w:p>
    <w:p>
      <w:pPr>
        <w:ind w:left="420"/>
      </w:pPr>
      <w:r>
        <w:t xml:space="preserve">1. dem Einzelnen Zugang zu den vom Staatssicherheitsdienst zu seiner Person gespeicherten Informationen zu ermöglichen, damit er die Einflussnahme des Staatssicherheitsdienstes auf sein persönliches Schicksal aufklären kann,</w:t>
      </w:r>
    </w:p>
    <w:p>
      <w:pPr>
        <w:ind w:left="420"/>
      </w:pPr>
      <w:r>
        <w:t xml:space="preserve">2. den Einzelnen davor zu schützen, dass er durch den Umgang mit den vom Staatssicherheitsdienst zu seiner Person gespeicherten Informationen in seinem Persönlichkeitsrecht beeinträchtigt wird,</w:t>
      </w:r>
    </w:p>
    <w:p>
      <w:pPr>
        <w:ind w:left="420"/>
      </w:pPr>
      <w:r>
        <w:t xml:space="preserve">3. die historische, politische und juristische Aufarbeitung der Tätigkeit des Staatssicherheitsdienstes zu gewährleisten und zu fördern,</w:t>
      </w:r>
    </w:p>
    <w:p>
      <w:pPr>
        <w:ind w:left="420"/>
      </w:pPr>
      <w:r>
        <w:t xml:space="preserve">4. öffentlichen und nichtöffentlichen Stellen die erforderlichen Informationen für die in diesem Gesetz genannten Zwecke zur Verfügung zu stellen.</w:t>
      </w:r>
    </w:p>
    <w:p>
      <w:r>
        <w:t xml:space="preserve">(2) Dieses Gesetz gilt für Unterlagen des Staatssicherheitsdienstes, die sich bei öffentlichen Stellen des Bundes oder der Länder, bei natürlichen Personen oder sonstigen nichtöffentlichen Stellen befinden.</w:t>
      </w:r>
    </w:p>
    <w:p>
      <w:r>
        <w:rPr>
          <w:color w:val="555555"/>
          <w:sz w:val="17"/>
        </w:rPr>
        <w:t xml:space="preserve">Zitiervorschlag: § 1 StUG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