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2c StStatG 1995 — Zusammenführung von Einzelangaben</w:t>
      </w:r>
    </w:p>
    <w:p>
      <w:r>
        <w:rPr>
          <w:color w:val="555555"/>
          <w:sz w:val="18"/>
        </w:rPr>
        <w:t xml:space="preserve">Gesetz über Steuerstatistiken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(1) Das Statistische Bundesamt und die statistischen Ämter der Länder dürfen die ihnen nach § 2b übermittelten Einzelangaben miteinander und mit den ihnen nach § 2a übermittelten Einzelangaben, soweit sie sich auf Einzelunternehmen, Personengesellschaften und Gemeinschaften beziehen, zu den in § 2a Abs. 3 Satz 1 genannten Zwecken sowie für wissenschaftliche Analysen zusammenführen.</w:t>
      </w:r>
    </w:p>
    <w:p>
      <w:r>
        <w:t xml:space="preserve">(2) Für Verlaufsuntersuchungen über mehrere Jahre dürfen das Statistische Bundesamt und die statistischen Ämter der Länder die nach den §§ 2a und 2b übermittelten Einzelangaben zu demselben Steuerpflichtigen zusammenführen.</w:t>
      </w:r>
    </w:p>
    <w:p>
      <w:r>
        <w:t xml:space="preserve">(3) § 7a Absatz 4 und 5 ist entsprechend anzuwenden.</w:t>
      </w:r>
    </w:p>
    <w:p>
      <w:r>
        <w:rPr>
          <w:color w:val="555555"/>
          <w:sz w:val="17"/>
        </w:rPr>
        <w:t xml:space="preserve">Zitiervorschlag: § 2c StStatG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https://recht.nulegal.eu/gesetze/StStatG%201995/2c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