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StStatG 1995 — Statistische Aufbereitung von Daten aus der Einkommensbesteuerung</w:t>
      </w:r>
    </w:p>
    <w:p>
      <w:r>
        <w:rPr>
          <w:color w:val="555555"/>
          <w:sz w:val="18"/>
        </w:rPr>
        <w:t xml:space="preserve">Gesetz über Steuerstatistiken</w:t>
      </w:r>
    </w:p>
    <w:p>
      <w:r>
        <w:rPr>
          <w:color w:val="555555"/>
          <w:sz w:val="18"/>
        </w:rPr>
        <w:t xml:space="preserve">Stand: 10.06.2019 (konsolidierte Textfassung, kein amtliches Inkrafttretensdatum)</w:t>
      </w:r>
    </w:p>
    <w:p>
      <w:r>
        <w:t xml:space="preserve">(1) Die Länderfinanzverwaltungen übermitteln die im Rahmen des automatisierten Besteuerungsverfahrens vorhandenen Angaben zur Lohn- und Einkommensteuer jährlich an das Bundesministerium der Finanzen. Die statistische Aufbereitung dieser Daten wird für die Veranlagungsjahre 2001 bis 2011 dem Statistischen Bundesamt übertragen.</w:t>
      </w:r>
    </w:p>
    <w:p>
      <w:r>
        <w:t xml:space="preserve">(2) Mit Anlaufen der Förderung der zusätzlichen Altersvorsorge nach § 10a des Einkommensteuergesetzes werden für die Veranlagungsjahre 2002 bis 2010 Angaben über deren Inanspruchnahme aufbereitet. Die zentrale Stelle übermittelt hierzu die vorhandenen Angaben über die Altersvorsorgeförderung an das Statistische Bundesamt.</w:t>
      </w:r>
    </w:p>
    <w:p>
      <w:r>
        <w:t xml:space="preserve">(3) Für Zusatzaufbereitungen einschließlich der Entwicklung und des Betriebs von Mikrosimulationsmodellen zur Abschätzung finanzieller und organisatorischer Auswirkungen der Änderungen von Regelungen im Rahmen der Fortentwicklung des Steuer- und Transfersystems übermittelt auf Anforderung das Statistische Bundesamt dem Bundesministerium der Finanzen und den obersten Finanzbehörden der Länder die Einzelangaben ohne Hilfsmerkmale. § 7 Abs. 6a ist entsprechend anzuwenden. Das Statistische Bundesamt darf an die statistischen Ämter der Länder die ihren jeweiligen Erhebungsbereich betreffenden Einzelangaben für Sonderaufbereitungen auf regionaler Ebene übermitteln.</w:t>
      </w:r>
    </w:p>
    <w:p>
      <w:r>
        <w:t xml:space="preserve">(4) Abweichend von dem in Absatz 3 genannten Übermittlungsweg dürfen die statistischen Ämter von Bund und Ländern im Auftrag der obersten Finanzbehörden von Bund und Ländern die Daten mittels sicheren Datentransfers auch direkt an von diesen beauftragte Forschungseinrichtungen weitergeben.</w:t>
      </w:r>
    </w:p>
    <w:p>
      <w:r>
        <w:rPr>
          <w:color w:val="555555"/>
          <w:sz w:val="17"/>
        </w:rPr>
        <w:t xml:space="preserve">Zitiervorschlag: § 2a StStatG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https://recht.nulegal.eu/gesetze/StStatG%201995/2a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