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StRSaarEG — Erster Veranlagungszeitraum, Wirtschaftsjahr, Zusammenfassung von Wirtschaftsjahren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Erster Veranlagungszeitraum ist die Zeit vom Eingliederungstag bis zum 31. Dezember 1960 (Veranlagungszeitraum 1959/60). Die Körperschaftsteuer für den Veranlagungszeitraum 1959/60 bemißt sich nach dem Einkommen, das die Steuerpflichtige in diesem Veranlagungszeitraum bezogen hat.</w:t>
      </w:r>
    </w:p>
    <w:p>
      <w:r>
        <w:t xml:space="preserve">(2) Mit dem Eingliederungstag beginnt ein neues Wirtschaftsjahr.</w:t>
      </w:r>
    </w:p>
    <w:p>
      <w:r>
        <w:t xml:space="preserve">(3) Die im Veranlagungszeitraum 1959/60 endenden Wirtschaftsjahre können für die Ermittlung des in diesem Veranlagungszeitraum zu berücksichtigenden Gewinns zusammengefaßt werden. Dabei können Steuervergünstigungen in der gleichen Höhe wie bei getrennter Gewinnermittlung für die einzelnen Wirtschaftsjahre in Anspruch genommen werden. Das gilt auch, wenn die Geschäftsjahre nach § 7 des D-Markbilanzgesetzes für das Saarland verbunden werden.</w:t>
      </w:r>
    </w:p>
    <w:p>
      <w:r>
        <w:rPr>
          <w:color w:val="555555"/>
          <w:sz w:val="17"/>
        </w:rPr>
        <w:t xml:space="preserve">Zitiervorschlag: § 71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