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52 StRSaarEG — Erhöhte Absetzungen für Wohngebäude</w:t>
      </w:r>
    </w:p>
    <w:p>
      <w:r>
        <w:rPr>
          <w:color w:val="555555"/>
          <w:sz w:val="18"/>
        </w:rPr>
        <w:t xml:space="preserve">Gesetz über die Einführung des deutschen Rechts auf dem Gebiete der Steuern, Zölle und Finanzmonopole im Saarland</w:t>
      </w:r>
    </w:p>
    <w:p>
      <w:r>
        <w:rPr>
          <w:color w:val="555555"/>
          <w:sz w:val="18"/>
        </w:rPr>
        <w:t xml:space="preserve">Stand: 10.06.2019 (konsolidierte Textfassung, kein amtliches Inkrafttretensdatum)</w:t>
      </w:r>
    </w:p>
    <w:p>
      <w:r>
        <w:t xml:space="preserve">(1) Die Vorschriften des § 7b des Einkommensteuergesetzes sind erstmals auf im Saarland belegene Gebäude und Gebäudeteile anzuwenden, die nach dem Ablauf der Übergangszeit errichtet werden. Bei Gebäuden und Gebäudeteilen im Sinn des Satzes 1, mit deren Herstellung vor dem Eingliederungstag begonnen worden ist, ist für die Anwendung des § 7b des Einkommensteuergesetzes Voraussetzung, daß der Steuerpflichtige Steuererleichterungen nach den §§ 1 bis 9 der Dritten Verordnung über Steuer- und Gebührenerleichterungen für den Wohnungsbau vom 6. März 1958 (Amtsblatt des Saarlandes S. 607) nicht in Anspruch genommen hat. Hat der Steuerpflichtige die bezeichneten Steuererleichterungen in Anspruch genommen, so steht dies der Anwendung des § 7b des Einkommensteuergesetzes nicht entgegen, wenn auf seinen Antrag die in Anspruch genommenen Steuererleichterungen dadurch rückgängig gemacht werden, daß der in Deutsche Mark umgerechnete Betrag der gewährten Steuererleichterungen der Einkommensteuer hinzugerechnet wird, die sich für den Veranlagungszeitraum ergibt, für den § 7b des Einkommensteuergesetzes erstmals in Anspruch genommen wird. Für die Umrechnung der gewährten Steuererleichterungen in Deutsche Mark gilt § 1 Abs. 3 entsprechend.</w:t>
      </w:r>
    </w:p>
    <w:p>
      <w:r>
        <w:t xml:space="preserve">(2) Bei im Saarland belegenen Gebäuden und Gebäudeteilen, bei denen die Voraussetzungen des § 7b des Einkommensteuergesetzes vorliegen und die nach dem 31. Dezember 1955 und bis zum Ablauf der Übergangszeit errichtet worden sind, können bis zum Ablauf von zehn Jahren seit Beginn des Jahres der Herstellung abweichend von § 7 des Einkommensteuergesetzes auf Antrag bis zu je 3 vom Hundert der nach § 1 Abs. 3 in Deutsche Mark umgerechneten Herstellungskosten abgesetzt werden. Nach Ablauf dieser zehn Jahre bemessen sich die Absetzungen für Abnutzung nach dem dann noch vorhandenen Restwert und der Restnutzungsdauer des Gebäudes.</w:t>
      </w:r>
    </w:p>
    <w:p>
      <w:r>
        <w:rPr>
          <w:color w:val="555555"/>
          <w:sz w:val="17"/>
        </w:rPr>
        <w:t xml:space="preserve">Zitiervorschlag: § 52 StRSaarEG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https://recht.nulegal.eu/gesetze/StRSaarEG/52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