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StRSaarEG — Steuererleichterungen für den Wiederaufbau und Wohnungsbau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Steuererleichterungen, die im Saarland auf Grund der</w:t>
      </w:r>
    </w:p>
    <w:p>
      <w:pPr>
        <w:ind w:left="420"/>
      </w:pPr>
      <w:r>
        <w:t xml:space="preserve">1. Verordnung über Steuer- und Gebührenerleichterungen im Zuge des Wiederaufbaus vom 15. November 1949 (Amtsblatt des Saarlandes S. 1180),</w:t>
      </w:r>
    </w:p>
    <w:p>
      <w:pPr>
        <w:ind w:left="420"/>
      </w:pPr>
      <w:r>
        <w:t xml:space="preserve">2. Verordnung über Steuer- und Gebührenerleichterungen für den Wohnungsbau vom 29. Dezember 1953 (Amtsblatt des Saarlandes 1954 S. 8),</w:t>
      </w:r>
    </w:p>
    <w:p>
      <w:pPr>
        <w:ind w:left="420"/>
      </w:pPr>
      <w:r>
        <w:t xml:space="preserve">3. Zweiten Verordnung über Steuer- und Gebührenerleichterungen für den Wohnungsbau vom 12. November 1954 (Amtsblatt des Saarlandes S. 1367) und</w:t>
      </w:r>
    </w:p>
    <w:p>
      <w:pPr>
        <w:ind w:left="420"/>
      </w:pPr>
      <w:r>
        <w:t xml:space="preserve">4. Dritten Verordnung über Steuer- und Gebührenerleichterungen für den Wohnungsbau vom 6. März 1958 (Amtsblatt des Saarlandes S. 607)</w:t>
      </w:r>
    </w:p>
    <w:p>
      <w:r>
        <w:t xml:space="preserve">für neugeschaffene und vor dem Eingliederungstage bezugsfertige Wohngebäude oder Gebäudeteile gewährt worden sind oder noch gewährt werden, bleiben bis zum Ablauf des Steuererleichterungszeitraums bestehen.</w:t>
      </w:r>
    </w:p>
    <w:p>
      <w:r>
        <w:t xml:space="preserve">(2) Die Vorschriften des § 10 der in Absatz 1 Nr. 1 und § 16 der in Absatz 1 Nrn. 2 bis 4 genannten Verordnungen sind weiterhin anzuwenden.</w:t>
      </w:r>
    </w:p>
    <w:p>
      <w:r>
        <w:t xml:space="preserve">(3) Für neugeschaffene und nach dem Beginn des Eingliederungstages bezugsfertig gewordene Wohnungen bleibt die Gewährung einer Grundsteuervergünstigung entsprechend den Grundsätzen des Zweiten Wohnungsbaugesetzes vom 27. Juni 1956 (Bundesgesetzbl. I S. 523) in der Fassung des Artikels 2 des Gesetzes zur Änderung des Ersten und des Zweiten Wohnungsbaugesetzes vom 26. September 1957 (Bundesgesetzbl. I S. 1393) einer Regelung durch Gesetz des Bundes oder des Saarlandes vorbehalten.</w:t>
      </w:r>
    </w:p>
    <w:p>
      <w:r>
        <w:rPr>
          <w:color w:val="555555"/>
          <w:sz w:val="17"/>
        </w:rPr>
        <w:t xml:space="preserve">Zitiervorschlag: § 101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