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StRGVV (Bayern) — Staatsministerium des Innern, für Sport und Integration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des Innern, für Sport und Integration nimmt insbesondere folgende Aufgaben wahr:</w:t>
      </w:r>
    </w:p>
    <w:p>
      <w:r>
        <w:t xml:space="preserve">1. Verfassung und Verwaltung</w:t>
      </w:r>
    </w:p>
    <w:p>
      <w:r>
        <w:t xml:space="preserve">a) Staatsrechtliche Angelegenheiten</w:t>
      </w:r>
    </w:p>
    <w:p>
      <w:r>
        <w:t xml:space="preserve">b) Wahlrecht, Volksgesetzgebung</w:t>
      </w:r>
    </w:p>
    <w:p>
      <w:r>
        <w:t xml:space="preserve">c) Allgemeine innere Verwaltung</w:t>
      </w:r>
    </w:p>
    <w:p>
      <w:r>
        <w:t xml:space="preserve">d) Allgemeines Verwaltungsrecht einschließlich Verfahrensrecht</w:t>
      </w:r>
    </w:p>
    <w:p>
      <w:r>
        <w:t xml:space="preserve">e) Wahrung der Einheitlichkeit der Verwaltung, soweit nicht § 8 Satz 1 Nr. 4 oder § 14 Nr. 1 bis 5</w:t>
      </w:r>
    </w:p>
    <w:p>
      <w:r>
        <w:t xml:space="preserve">f) Staatsangehörigkeitsrecht</w:t>
      </w:r>
    </w:p>
    <w:p>
      <w:r>
        <w:t xml:space="preserve">g) Verwaltungsgerichtsbarkeit einschließlich Verfahrens- und Gerichtskostenrecht, Landesanwaltschaft</w:t>
      </w:r>
    </w:p>
    <w:p>
      <w:r>
        <w:t xml:space="preserve">2. Kommunalwesen, Kommunalaufsicht, Sparkassen</w:t>
      </w:r>
    </w:p>
    <w:p>
      <w:r>
        <w:t xml:space="preserve">3. Öffentliche und zivile Sicherheit</w:t>
      </w:r>
    </w:p>
    <w:p>
      <w:r>
        <w:t xml:space="preserve">a) Öffentliche Sicherheit und Ordnung</w:t>
      </w:r>
    </w:p>
    <w:p>
      <w:r>
        <w:t xml:space="preserve">b) Polizei</w:t>
      </w:r>
    </w:p>
    <w:p>
      <w:r>
        <w:t xml:space="preserve">c) Straßenverkehrsrecht, Fahrerlaubnis- und Fahrlehrerwesen, Verkehrserziehung</w:t>
      </w:r>
    </w:p>
    <w:p>
      <w:r>
        <w:t xml:space="preserve">d) Verfassungsschutz</w:t>
      </w:r>
    </w:p>
    <w:p>
      <w:r>
        <w:t xml:space="preserve">e) Feuerwehr und Brandschutz</w:t>
      </w:r>
    </w:p>
    <w:p>
      <w:r>
        <w:t xml:space="preserve">f) Rettungsdienst, Zivil- und Katastrophenschutz, zivile Verteidigung</w:t>
      </w:r>
    </w:p>
    <w:p>
      <w:r>
        <w:t xml:space="preserve">g) Kaminkehrerwesen</w:t>
      </w:r>
    </w:p>
    <w:p>
      <w:r>
        <w:t xml:space="preserve">h) Waffenrecht</w:t>
      </w:r>
    </w:p>
    <w:p>
      <w:r>
        <w:t xml:space="preserve">i) Cybersicherheit: Grundsatzfragen und Koordinierung</w:t>
      </w:r>
    </w:p>
    <w:p>
      <w:r>
        <w:t xml:space="preserve">4. Freizügigkeit, Aufenthalts- und Asylrecht</w:t>
      </w:r>
    </w:p>
    <w:p>
      <w:r>
        <w:t xml:space="preserve">5. Integrations- und Migrationspolitik</w:t>
      </w:r>
    </w:p>
    <w:p>
      <w:r>
        <w:t xml:space="preserve">6. Sozialleistungen für Asylbewerber</w:t>
      </w:r>
    </w:p>
    <w:p>
      <w:r>
        <w:t xml:space="preserve">7. Sport, soweit nicht § 6 Nr. 1 Buchst. d oder § 12 Nr. 6, Sportförderung</w:t>
      </w:r>
    </w:p>
    <w:p>
      <w:r>
        <w:t xml:space="preserve">8. Personenstands- und Namensrecht</w:t>
      </w:r>
    </w:p>
    <w:p>
      <w:r>
        <w:t xml:space="preserve">9. Sammlungs-, Lotterie- und Glücksspielwesen</w:t>
      </w:r>
    </w:p>
    <w:p>
      <w:r>
        <w:t xml:space="preserve">10. Öffentliches Versicherungswesen und einschlägige Versicherungsaufsicht</w:t>
      </w:r>
    </w:p>
    <w:p>
      <w:r>
        <w:t xml:space="preserve">11. Statistik</w:t>
      </w:r>
    </w:p>
    <w:p>
      <w:r>
        <w:t xml:space="preserve">12. Öffentliches Vereinsrecht</w:t>
      </w:r>
    </w:p>
    <w:p>
      <w:r>
        <w:t xml:space="preserve">13. Presserecht</w:t>
      </w:r>
    </w:p>
    <w:p>
      <w:r>
        <w:t xml:space="preserve">14. Feiertagsrecht</w:t>
      </w:r>
    </w:p>
    <w:p>
      <w:r>
        <w:t xml:space="preserve">15. Datenschutzrecht</w:t>
      </w:r>
    </w:p>
    <w:p>
      <w:r>
        <w:t xml:space="preserve">16. Angelegenheiten der Stiftungen, Stiftungsaufsicht, soweit nicht § 6 Nr. 3 oder § 7 Nr. 3</w:t>
      </w:r>
    </w:p>
    <w:p>
      <w:r>
        <w:rPr>
          <w:color w:val="555555"/>
          <w:sz w:val="17"/>
        </w:rPr>
        <w:t xml:space="preserve">Zitiervorschlag: § 3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