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StPOEG</w:t>
      </w:r>
    </w:p>
    <w:p>
      <w:r>
        <w:rPr>
          <w:color w:val="555555"/>
          <w:sz w:val="18"/>
        </w:rPr>
        <w:t xml:space="preserve">Einführungsgesetz zur 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 ... verordnen im Namen des Deutschen Reichs, nach erfolgter Zustimmung des Bundesrats und des Reichstags, was folgt:</w:t>
      </w:r>
    </w:p>
    <w:p>
      <w:r>
        <w:rPr>
          <w:color w:val="555555"/>
          <w:sz w:val="17"/>
        </w:rPr>
        <w:t xml:space="preserve">Zitiervorschlag: Eingangsformel StPOEG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https://recht.nulegal.eu/gesetze/StPOEG/eingangsformel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