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StPOEG — Übergangsregelung zum Gesetz zur Einführung einer Speicherpflicht und einer Höchstspeicherfrist für Verkehrsdaten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96 Absatz 1 Satz 1 Nummer 1 des Telekommunikationsgesetzes gespeicherte Standortdaten dürfen erhoben werden bis zum 29. Juli 2017 auf der Grundlage des § 100g Absatz 1 der Strafprozessordnung in der bis zum Inkrafttreten des Gesetzes zur Einführung einer Speicherpflicht und einer Höchstspeicherfrist für Verkehrsdaten vom 10. Dezember 2015 (BGBl. I S. 2218) geltenden Fassung.</w:t>
      </w:r>
    </w:p>
    <w:p>
      <w:r>
        <w:t xml:space="preserve">(2) Die Übersicht nach § 101b der Strafprozessordnung in der Fassung des Artikels 1 des Gesetzes vom 10. Dezember 2015 (BGBl. I S. 2218) ist erstmalig für das Berichtsjahr 2018 zu erstellen. Für die vorangehenden Berichtsjahre ist § 100g Absatz 4 der Strafprozessordnung in der bis zum Inkrafttreten des Gesetzes zur Einführung einer Speicherpflicht und einer Höchstspeicherfrist für Verkehrsdaten geltenden Fassung anzuwenden.</w:t>
      </w:r>
    </w:p>
    <w:p>
      <w:r>
        <w:rPr>
          <w:color w:val="555555"/>
          <w:sz w:val="17"/>
        </w:rPr>
        <w:t xml:space="preserve">Zitiervorschlag: § 12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https://recht.nulegal.eu/gesetze/StPOEG/12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