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459a StPO — Bewilligung von Zahlungserleichterungen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Rechtskraft des Urteils entscheidet über die Bewilligung von Zahlungserleichterungen bei Geldstrafen (§ 42 des Strafgesetzbuches) die Vollstreckungsbehörde.</w:t>
      </w:r>
    </w:p>
    <w:p>
      <w:r>
        <w:t xml:space="preserve">(2) Die Vollstreckungsbehörde kann eine Entscheidung über Zahlungserleichterungen nach Absatz 1 oder nach § 42 des Strafgesetzbuches nachträglich ändern oder aufheben. Dabei darf sie von einer vorausgegangenen Entscheidung zum Nachteil des Verurteilten nur auf Grund neuer Tatsachen oder Beweismittel abweichen.</w:t>
      </w:r>
    </w:p>
    <w:p>
      <w:r>
        <w:t xml:space="preserve">(3) Entfällt die Vergünstigung nach § 42 Satz 2 des Strafgesetzbuches, die Geldstrafe in bestimmten Teilbeträgen zu zahlen, so wird dies in den Akten vermerkt. Die Vollstreckungsbehörde kann erneut eine Zahlungserleichterung bewilligen.</w:t>
      </w:r>
    </w:p>
    <w:p>
      <w:r>
        <w:t xml:space="preserve">(4) Die Entscheidung über Zahlungserleichterungen erstreckt sich auch auf die Kosten des Verfahrens. Sie kann auch allein hinsichtlich der Kosten getroffen werden.</w:t>
      </w:r>
    </w:p>
    <w:p>
      <w:r>
        <w:rPr>
          <w:color w:val="555555"/>
          <w:sz w:val="17"/>
        </w:rPr>
        <w:t xml:space="preserve">Zitiervorschlag: § 459a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