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406c StPO — Wiederaufnahme des Verfahrens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Antrag auf Wiederaufnahme des Verfahrens kann der Angeklagte darauf beschränken, eine wesentlich andere Entscheidung über den Anspruch herbeizuführen. Das Gericht entscheidet dann ohne Erneuerung der Hauptverhandlung durch Beschluß.</w:t>
      </w:r>
    </w:p>
    <w:p>
      <w:r>
        <w:t xml:space="preserve">(2) Richtet sich der Antrag auf Wiederaufnahme des Verfahrens nur gegen den strafrechtlichen Teil des Urteils, so gilt § 406a Abs. 3 entsprechend.</w:t>
      </w:r>
    </w:p>
    <w:p>
      <w:r>
        <w:rPr>
          <w:color w:val="555555"/>
          <w:sz w:val="17"/>
        </w:rPr>
        <w:t xml:space="preserve">Zitiervorschlag: § 406c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https://recht.nulegal.eu/gesetze/StPO/406c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