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219 StPO — Beweisanträge des Angeklagten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(1) Beweisanträge hat der Angeklagte bei dem Vorsitzenden des Gerichts zu stellen. Die hierauf ergehende Verfügung ist ihm bekanntzumachen.</w:t>
      </w:r>
    </w:p>
    <w:p>
      <w:r>
        <w:t xml:space="preserve">(2) Beweisanträge des Angeklagten sind, soweit ihnen stattgegeben ist, der Staatsanwaltschaft mitzuteilen.</w:t>
      </w:r>
    </w:p>
    <w:p>
      <w:r>
        <w:rPr>
          <w:color w:val="555555"/>
          <w:sz w:val="17"/>
        </w:rPr>
        <w:t xml:space="preserve">Zitiervorschlag: § 219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