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168 StPO — Protokoll über richterliche Untersuchungshandlungen</w:t>
      </w:r>
    </w:p>
    <w:p>
      <w:r>
        <w:rPr>
          <w:color w:val="555555"/>
          <w:sz w:val="18"/>
        </w:rPr>
        <w:t xml:space="preserve">Strafprozeßordnung</w:t>
      </w:r>
    </w:p>
    <w:p>
      <w:r>
        <w:rPr>
          <w:color w:val="555555"/>
          <w:sz w:val="18"/>
        </w:rPr>
        <w:t xml:space="preserve">Stand: 01.07.2021 (konsolidierte Textfassung, kein amtliches Inkrafttretensdatum)</w:t>
      </w:r>
    </w:p>
    <w:p>
      <w:r>
        <w:t xml:space="preserve">Über jede richterliche Untersuchungshandlung ist ein Protokoll aufzunehmen. Für die Protokollführung ist ein Urkundsbeamter der Geschäftsstelle zuzuziehen; hiervon kann der Richter absehen, wenn er die Zuziehung eines Protokollführers nicht für erforderlich hält. In dringenden Fällen kann der Richter eine von ihm zu vereidigende Person als Protokollführer zuziehen. Das Protokoll ist von dem Richter und, sofern ein solcher zugezogen wurde, dem Protokollführer zu unterschreiben.</w:t>
      </w:r>
    </w:p>
    <w:p>
      <w:r>
        <w:rPr>
          <w:color w:val="555555"/>
          <w:sz w:val="17"/>
        </w:rPr>
        <w:t xml:space="preserve">Zitiervorschlag: § 168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https://recht.nulegal.eu/gesetze/StPO/168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