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StPO — Umfang der gerichtlichen Untersuchung und Entscheidung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Untersuchung und Entscheidung erstreckt sich nur auf die in der Klage bezeichnete Tat und auf die durch die Klage beschuldigten Personen.</w:t>
      </w:r>
    </w:p>
    <w:p>
      <w:r>
        <w:t xml:space="preserve">(2) Innerhalb dieser Grenzen sind die Gerichte zu einer selbständigen Tätigkeit berechtigt und verpflichtet; insbesondere sind sie bei Anwendung des Strafgesetzes an die gestellten Anträge nicht gebunden.</w:t>
      </w:r>
    </w:p>
    <w:p>
      <w:r>
        <w:rPr>
          <w:color w:val="555555"/>
          <w:sz w:val="17"/>
        </w:rPr>
        <w:t xml:space="preserve">Zitiervorschlag: § 155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