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110a StPO — Verdeckter Ermittler</w:t>
      </w:r>
    </w:p>
    <w:p>
      <w:r>
        <w:rPr>
          <w:color w:val="555555"/>
          <w:sz w:val="18"/>
        </w:rPr>
        <w:t xml:space="preserve">Strafprozeßordnung</w:t>
      </w:r>
    </w:p>
    <w:p>
      <w:r>
        <w:rPr>
          <w:color w:val="555555"/>
          <w:sz w:val="18"/>
        </w:rPr>
        <w:t xml:space="preserve">Stand: 10.12.2019 (konsolidierte Textfassung, kein amtliches Inkrafttretensdatum)</w:t>
      </w:r>
    </w:p>
    <w:p>
      <w:r>
        <w:t xml:space="preserve">(1) Verdeckte Ermittler dürfen zur Aufklärung von Straftaten eingesetzt werden, wenn zureichende tatsächliche Anhaltspunkte dafür vorliegen, daß eine Straftat von erheblicher Bedeutung</w:t>
      </w:r>
    </w:p>
    <w:p>
      <w:pPr>
        <w:ind w:left="420"/>
      </w:pPr>
      <w:r>
        <w:t xml:space="preserve">1. auf dem Gebiet des unerlaubten Betäubungsmittel- oder Waffenverkehrs, der Geld- oder Wertzeichenfälschung,</w:t>
      </w:r>
    </w:p>
    <w:p>
      <w:pPr>
        <w:ind w:left="420"/>
      </w:pPr>
      <w:r>
        <w:t xml:space="preserve">2. auf dem Gebiet des Staatsschutzes (§§ 74a, 120 des Gerichtsverfassungsgesetzes),</w:t>
      </w:r>
    </w:p>
    <w:p>
      <w:pPr>
        <w:ind w:left="420"/>
      </w:pPr>
      <w:r>
        <w:t xml:space="preserve">3. gewerbs- oder gewohnheitsmäßig oder</w:t>
      </w:r>
    </w:p>
    <w:p>
      <w:pPr>
        <w:ind w:left="420"/>
      </w:pPr>
      <w:r>
        <w:t xml:space="preserve">4. von einem Bandenmitglied oder in anderer Weise organisiert</w:t>
      </w:r>
    </w:p>
    <w:p>
      <w:r>
        <w:t xml:space="preserve">begangen worden ist. Zur Aufklärung von Verbrechen dürfen Verdeckte Ermittler auch eingesetzt werden, soweit auf Grund bestimmter Tatsachen die Gefahr der Wiederholung besteht. Der Einsatz ist nur zulässig, soweit die Aufklärung auf andere Weise aussichtslos oder wesentlich erschwert wäre. Zur Aufklärung von Verbrechen dürfen Verdeckte Ermittler außerdem eingesetzt werden, wenn die besondere Bedeutung der Tat den Einsatz gebietet und andere Maßnahmen aussichtslos wären. § 100d Absatz 1 und 2 gilt entsprechend.</w:t>
      </w:r>
    </w:p>
    <w:p>
      <w:r>
        <w:t xml:space="preserve">(2) Verdeckte Ermittler sind Beamte des Polizeidienstes, die unter einer ihnen verliehenen, auf Dauer angelegten, veränderten Identität (Legende) ermitteln. Sie dürfen unter der Legende am Rechtsverkehr teilnehmen.</w:t>
      </w:r>
    </w:p>
    <w:p>
      <w:r>
        <w:t xml:space="preserve">(3) Soweit es für den Aufbau oder die Aufrechterhaltung der Legende unerläßlich ist, dürfen entsprechende Urkunden hergestellt, verändert und gebraucht werden.</w:t>
      </w:r>
    </w:p>
    <w:p>
      <w:r>
        <w:rPr>
          <w:color w:val="555555"/>
          <w:sz w:val="17"/>
        </w:rPr>
        <w:t xml:space="preserve">Zitiervorschlag: § 110a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