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StKO (Bayern) — Inkrafttreten, Außerkrafttreten</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Februar 2020 in Kraft. Für Studierende, die zum Wintersemester 2019/2020 in das Studienkolleg aufgenommen werden, finden die Ordnung für das Studienkolleg bei den Universitäten des Freistaates Bayern in München (Studienkollegordnung Univ.) vom 22. April 1994 (GVBl. S. 434, BayRS 2235-3-1-UK), die zuletzt durch § 1 Abs. 226 der Verordnung vom 26. März 2019 (GVBl. S. 98) geändert worden ist, und die Ordnung für das Studienkolleg bei den Fachhochschulen des Freistaates Bayern in Coburg (Studienkollegordnung FH) vom 22. April 1994 (GVBl. S. 445, BayRS 2235-3-2-1-UK), die zuletzt durch § 1 Abs. 227 der Verordnung vom 26. März 2019 (GVBl. S. 98) geändert worden ist, in der am 1. August 2019 geltenden Fassung weiter Anwendung.</w:t>
      </w:r>
    </w:p>
    <w:p>
      <w:r>
        <w:t xml:space="preserve">(2) Mit Ablauf des 31. Januar 2020 treten die Ordnung für das Studienkolleg bei den Universitäten des Freistaates Bayern in München (Studienkollegordnung Univ.) vom 22. April 1994 (GVBl. S. 434, BayRS 2235-3-1-UK), die zuletzt durch § 1 Abs. 226 der Verordnung vom 26. März 2019 (GVBl. S. 98) geändert worden ist, und die Ordnung für das Studienkolleg bei den Fachhochschulen des Freistaates Bayern in Coburg (Studienkollegordnung FH) vom 22. April 1994 (GVBl. S. 445, BayRS 2235-3-2-1-UK), die zuletzt durch § 1 Abs. 227 der Verordnung vom 26. März 2019 (GVBl. S. 98) geändert worden ist, außer Kraft.</w:t>
      </w:r>
    </w:p>
    <w:p>
      <w:r>
        <w:rPr>
          <w:color w:val="555555"/>
          <w:sz w:val="17"/>
        </w:rPr>
        <w:t xml:space="preserve">Zitiervorschlag: § 20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