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83a StGB — Tätige Reue</w:t>
      </w:r>
    </w:p>
    <w:p>
      <w:r>
        <w:rPr>
          <w:color w:val="555555"/>
          <w:sz w:val="18"/>
        </w:rPr>
        <w:t xml:space="preserve">Strafgesetzbuch</w:t>
      </w:r>
    </w:p>
    <w:p>
      <w:r>
        <w:rPr>
          <w:color w:val="555555"/>
          <w:sz w:val="18"/>
        </w:rPr>
        <w:t xml:space="preserve">Stand: 10.06.2019 (konsolidierte Textfassung, kein amtliches Inkrafttretensdatum)</w:t>
      </w:r>
    </w:p>
    <w:p>
      <w:r>
        <w:t xml:space="preserve">(1) In den Fällen der §§ 81 und 82 kann das Gericht die Strafe nach seinem Ermessen mildern (§ 49 Abs. 2) oder von einer Bestrafung nach diesen Vorschriften absehen, wenn der Täter freiwillig die weitere Ausführung der Tat aufgibt und eine von ihm erkannte Gefahr, daß andere das Unternehmen weiter ausführen, abwendet oder wesentlich mindert oder wenn er freiwillig die Vollendung der Tat verhindert.</w:t>
      </w:r>
    </w:p>
    <w:p>
      <w:r>
        <w:t xml:space="preserve">(2) In den Fällen des § 83 kann das Gericht nach Absatz 1 verfahren, wenn der Täter freiwillig sein Vorhaben aufgibt und eine von ihm verursachte und erkannte Gefahr, daß andere das Unternehmen weiter vorbereiten oder es ausführen, abwendet oder wesentlich mindert oder wenn er freiwillig die Vollendung der Tat verhindert.</w:t>
      </w:r>
    </w:p>
    <w:p>
      <w:r>
        <w:t xml:space="preserve">(3) Wird ohne Zutun des Täters die bezeichnete Gefahr abgewendet oder wesentlich gemindert oder die Vollendung der Tat verhindert, so genügt sein freiwilliges und ernsthaftes Bemühen, dieses Ziel zu erreichen.</w:t>
      </w:r>
    </w:p>
    <w:p>
      <w:r>
        <w:rPr>
          <w:color w:val="555555"/>
          <w:sz w:val="17"/>
        </w:rPr>
        <w:t xml:space="preserve">Zitiervorschlag: § 83a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https://recht.nulegal.eu/gesetze/StGB/83a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