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68d StGB — Nachträgliche Entscheidungen; Überprüfungsfrist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kann Entscheidungen nach § 68a Abs. 1 und 5, den §§ 68b und 68c Abs. 1 Satz 2 und Abs. 2 und 3 auch nachträglich treffen, ändern oder aufheben.</w:t>
      </w:r>
    </w:p>
    <w:p>
      <w:r>
        <w:t xml:space="preserve">(2) Bei einer Weisung gemäß § 68b Absatz 1 Satz 1 Nummer 12 prüft das Gericht spätestens vor Ablauf von zwei Jahren, ob sie aufzuheben ist. § 67e Absatz 3 und 4 gilt entsprechend.</w:t>
      </w:r>
    </w:p>
    <w:p>
      <w:r>
        <w:rPr>
          <w:color w:val="555555"/>
          <w:sz w:val="17"/>
        </w:rPr>
        <w:t xml:space="preserve">Zitiervorschlag: § 68d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https://recht.nulegal.eu/gesetze/StGB/68d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