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56a StGB — Bewährungszeit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Gericht bestimmt die Dauer der Bewährungszeit. Sie darf fünf Jahre nicht überschreiten und zwei Jahre nicht unterschreiten.</w:t>
      </w:r>
    </w:p>
    <w:p>
      <w:r>
        <w:t xml:space="preserve">(2) Die Bewährungszeit beginnt mit der Rechtskraft der Entscheidung über die Strafaussetzung. Sie kann nachträglich bis auf das Mindestmaß verkürzt oder vor ihrem Ablauf bis auf das Höchstmaß verlängert werden.</w:t>
      </w:r>
    </w:p>
    <w:p>
      <w:r>
        <w:rPr>
          <w:color w:val="555555"/>
          <w:sz w:val="17"/>
        </w:rPr>
        <w:t xml:space="preserve">Zitiervorschlag: § 56a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https://recht.nulegal.eu/gesetze/StGB/56a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