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317 StGB — Störung von Telekommunikationsanlagen</w:t>
      </w:r>
    </w:p>
    <w:p>
      <w:r>
        <w:rPr>
          <w:color w:val="555555"/>
          <w:sz w:val="18"/>
        </w:rPr>
        <w:t xml:space="preserve">Strafgesetzbuch</w:t>
      </w:r>
    </w:p>
    <w:p>
      <w:r>
        <w:rPr>
          <w:color w:val="555555"/>
          <w:sz w:val="18"/>
        </w:rPr>
        <w:t xml:space="preserve">Stand: 10.06.2019 (konsolidierte Textfassung, kein amtliches Inkrafttretensdatum)</w:t>
      </w:r>
    </w:p>
    <w:p>
      <w:r>
        <w:t xml:space="preserve">(1) Wer den Betrieb einer öffentlichen Zwecken dienenden Telekommunikationsanlage dadurch verhindert oder gefährdet, daß er eine dem Betrieb dienende Sache zerstört, beschädigt, beseitigt, verändert oder unbrauchbar macht oder die für den Betrieb bestimmte elektrische Kraft entzieht, wird mit Freiheitsstrafe bis zu fünf Jahren oder mit Geldstrafe bestraft.</w:t>
      </w:r>
    </w:p>
    <w:p>
      <w:r>
        <w:t xml:space="preserve">(2) Der Versuch ist strafbar.</w:t>
      </w:r>
    </w:p>
    <w:p>
      <w:r>
        <w:t xml:space="preserve">(3) Wer die Tat fahrlässig begeht, wird mit Freiheitsstrafe bis zu einem Jahr oder mit Geldstrafe bestraft.</w:t>
      </w:r>
    </w:p>
    <w:p>
      <w:r>
        <w:rPr>
          <w:color w:val="555555"/>
          <w:sz w:val="17"/>
        </w:rPr>
        <w:t xml:space="preserve">Zitiervorschlag: § 317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