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315c StGB — Gefährdung des Straßenverkehrs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im Straßenverkehr</w:t>
      </w:r>
    </w:p>
    <w:p>
      <w:pPr>
        <w:ind w:left="420"/>
      </w:pPr>
      <w:r>
        <w:t xml:space="preserve">1. ein Fahrzeug führt, obwohl er</w:t>
      </w:r>
    </w:p>
    <w:p>
      <w:pPr>
        <w:ind w:left="780"/>
      </w:pPr>
      <w:r>
        <w:t xml:space="preserve">a) infolge des Genusses alkoholischer Getränke oder anderer berauschender Mittel oder</w:t>
      </w:r>
    </w:p>
    <w:p>
      <w:pPr>
        <w:ind w:left="780"/>
      </w:pPr>
      <w:r>
        <w:t xml:space="preserve">b) infolge geistiger oder körperlicher Mängel</w:t>
      </w:r>
    </w:p>
    <w:p>
      <w:pPr>
        <w:ind w:left="420"/>
      </w:pPr>
      <w:r>
        <w:t xml:space="preserve">nicht in der Lage ist, das Fahrzeug sicher zu führen, oder</w:t>
      </w:r>
    </w:p>
    <w:p>
      <w:pPr>
        <w:ind w:left="420"/>
      </w:pPr>
      <w:r>
        <w:t xml:space="preserve">2. grob verkehrswidrig und rücksichtslos</w:t>
      </w:r>
    </w:p>
    <w:p>
      <w:pPr>
        <w:ind w:left="780"/>
      </w:pPr>
      <w:r>
        <w:t xml:space="preserve">a) die Vorfahrt nicht beachtet,</w:t>
      </w:r>
    </w:p>
    <w:p>
      <w:pPr>
        <w:ind w:left="780"/>
      </w:pPr>
      <w:r>
        <w:t xml:space="preserve">b) falsch überholt oder sonst bei Überholvorgängen falsch fährt,</w:t>
      </w:r>
    </w:p>
    <w:p>
      <w:pPr>
        <w:ind w:left="780"/>
      </w:pPr>
      <w:r>
        <w:t xml:space="preserve">c) an Fußgängerüberwegen falsch fährt,</w:t>
      </w:r>
    </w:p>
    <w:p>
      <w:pPr>
        <w:ind w:left="780"/>
      </w:pPr>
      <w:r>
        <w:t xml:space="preserve">d) an unübersichtlichen Stellen, an Straßenkreuzungen, Straßeneinmündungen oder Bahnübergängen zu schnell fährt,</w:t>
      </w:r>
    </w:p>
    <w:p>
      <w:pPr>
        <w:ind w:left="780"/>
      </w:pPr>
      <w:r>
        <w:t xml:space="preserve">e) an unübersichtlichen Stellen nicht die rechte Seite der Fahrbahn einhält,</w:t>
      </w:r>
    </w:p>
    <w:p>
      <w:pPr>
        <w:ind w:left="780"/>
      </w:pPr>
      <w:r>
        <w:t xml:space="preserve">f) auf Autobahnen oder Kraftfahrstraßen wendet, rückwärts oder entgegen der Fahrtrichtung fährt oder dies versucht oder</w:t>
      </w:r>
    </w:p>
    <w:p>
      <w:pPr>
        <w:ind w:left="780"/>
      </w:pPr>
      <w:r>
        <w:t xml:space="preserve">g) haltende oder liegengebliebene Fahrzeuge nicht auf ausreichende Entfernung kenntlich macht, obwohl das zur Sicherung des Verkehrs erforderlich ist,</w:t>
      </w:r>
    </w:p>
    <w:p>
      <w:r>
        <w:t xml:space="preserve">und dadurch Leib oder Leben eines anderen Menschen oder fremde Sachen von bedeutendem Wert gefährdet, wird mit Freiheitsstrafe bis zu fünf Jahren oder mit Geldstrafe bestraft.</w:t>
      </w:r>
    </w:p>
    <w:p>
      <w:r>
        <w:t xml:space="preserve">(2) In den Fällen des Absatzes 1 Nr. 1 ist der Versuch strafbar.</w:t>
      </w:r>
    </w:p>
    <w:p>
      <w:r>
        <w:t xml:space="preserve">(3) Wer in den Fällen des Absatzes 1</w:t>
      </w:r>
    </w:p>
    <w:p>
      <w:pPr>
        <w:ind w:left="420"/>
      </w:pPr>
      <w:r>
        <w:t xml:space="preserve">1. die Gefahr fahrlässig verursacht oder</w:t>
      </w:r>
    </w:p>
    <w:p>
      <w:pPr>
        <w:ind w:left="420"/>
      </w:pPr>
      <w:r>
        <w:t xml:space="preserve">2. fahrlässig handelt und die Gefahr fahrlässig verursacht,</w:t>
      </w:r>
    </w:p>
    <w:p>
      <w:r>
        <w:t xml:space="preserve">wird mit Freiheitsstrafe bis zu zwei Jahren oder mit Geldstrafe bestraft.</w:t>
      </w:r>
    </w:p>
    <w:p>
      <w:r>
        <w:rPr>
          <w:color w:val="555555"/>
          <w:sz w:val="17"/>
        </w:rPr>
        <w:t xml:space="preserve">Zitiervorschlag: § 315c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https://recht.nulegal.eu/gesetze/StGB/315c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