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310 StGB — Vorbereitung eines Explosions- oder Strahlungsverbrechens</w:t>
      </w:r>
    </w:p>
    <w:p>
      <w:r>
        <w:rPr>
          <w:color w:val="555555"/>
          <w:sz w:val="18"/>
        </w:rPr>
        <w:t xml:space="preserve">Strafgesetzbuch</w:t>
      </w:r>
    </w:p>
    <w:p>
      <w:r>
        <w:rPr>
          <w:color w:val="555555"/>
          <w:sz w:val="18"/>
        </w:rPr>
        <w:t xml:space="preserve">Stand: 02.04.2026 (konsolidierte Textfassung, kein amtliches Inkrafttretensdatum)</w:t>
      </w:r>
    </w:p>
    <w:p>
      <w:r>
        <w:t xml:space="preserve">(1) Wer zur Vorbereitung</w:t>
      </w:r>
    </w:p>
    <w:p>
      <w:pPr>
        <w:ind w:left="420"/>
      </w:pPr>
      <w:r>
        <w:t xml:space="preserve">1. eines bestimmten Unternehmens im Sinne des § 307 Abs. 1 oder des § 309 Abs. 2,</w:t>
      </w:r>
    </w:p>
    <w:p>
      <w:pPr>
        <w:ind w:left="420"/>
      </w:pPr>
      <w:r>
        <w:t xml:space="preserve">2. einer Straftat nach § 308 Abs. 1, die durch Sprengstoff begangen werden soll,</w:t>
      </w:r>
    </w:p>
    <w:p>
      <w:pPr>
        <w:ind w:left="420"/>
      </w:pPr>
      <w:r>
        <w:t xml:space="preserve">3. einer Straftat nach § 309 Abs. 1 oder</w:t>
      </w:r>
    </w:p>
    <w:p>
      <w:pPr>
        <w:ind w:left="420"/>
      </w:pPr>
      <w:r>
        <w:t xml:space="preserve">4. einer Straftat nach § 309 Abs. 6</w:t>
      </w:r>
    </w:p>
    <w:p>
      <w:r>
        <w:t xml:space="preserve">Kernbrennstoffe, sonstige radioaktive Stoffe, Sprengstoffe oder die zur Ausführung der Tat erforderlichen besonderen Vorrichtungen herstellt, sich oder einem anderen verschafft, befördert, verwahrt oder einem anderen überläßt, wird in den Fällen der Nummer 1 mit Freiheitsstrafe von einem Jahr bis zu zehn Jahren, in den Fällen der Nummer 2 und der Nummer 3 mit Freiheitsstrafe von sechs Monaten bis zu fünf Jahren, in den Fällen der Nummer 4 mit Freiheitsstrafe bis zu drei Jahren oder mit Geldstrafe bestraft.</w:t>
      </w:r>
    </w:p>
    <w:p>
      <w:r>
        <w:t xml:space="preserve">(2) In minder schweren Fällen des Absatzes 1 Nr. 1 ist die Strafe Freiheitsstrafe von sechs Monaten bis zu fünf Jahren.</w:t>
      </w:r>
    </w:p>
    <w:p>
      <w:r>
        <w:t xml:space="preserve">(3) In den Fällen des Absatzes 1 Nr. 3 und 4 ist der Versuch strafbar.</w:t>
      </w:r>
    </w:p>
    <w:p>
      <w:r>
        <w:rPr>
          <w:color w:val="555555"/>
          <w:sz w:val="17"/>
        </w:rPr>
        <w:t xml:space="preserve">Zitiervorschlag: § 310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