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303a StGB — Datenveränderung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rechtswidrig Daten (§ 202a Abs. 2) löscht, unterdrückt, unbrauchbar macht oder verändert, wird mit Freiheitsstrafe bis zu zwei Jahren oder mit Geldstrafe bestraft.</w:t>
      </w:r>
    </w:p>
    <w:p>
      <w:r>
        <w:t xml:space="preserve">(2) Der Versuch ist strafbar.</w:t>
      </w:r>
    </w:p>
    <w:p>
      <w:r>
        <w:t xml:space="preserve">(3) Für die Vorbereitung einer Straftat nach Absatz 1 gilt § 202c entsprechend.</w:t>
      </w:r>
    </w:p>
    <w:p>
      <w:r>
        <w:rPr>
          <w:color w:val="555555"/>
          <w:sz w:val="17"/>
        </w:rPr>
        <w:t xml:space="preserve">Zitiervorschlag: § 303a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https://recht.nulegal.eu/gesetze/StGB/303a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303a StGB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