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255 StGB — Räuberische Erpressung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die Erpressung durch Gewalt gegen eine Person oder unter Anwendung von Drohungen mit gegenwärtiger Gefahr für Leib oder Leben begangen, so ist der Täter gleich einem Räuber zu bestrafen.</w:t>
      </w:r>
    </w:p>
    <w:p>
      <w:r>
        <w:rPr>
          <w:color w:val="555555"/>
          <w:sz w:val="17"/>
        </w:rPr>
        <w:t xml:space="preserve">Zitiervorschlag: § 255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https://recht.nulegal.eu/gesetze/StGB/255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