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StGB — Täterschaft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Als Täter wird bestraft, wer die Straftat selbst oder durch einen anderen begeht.</w:t>
      </w:r>
    </w:p>
    <w:p>
      <w:r>
        <w:t xml:space="preserve">(2) Begehen mehrere die Straftat gemeinschaftlich, so wird jeder als Täter bestraft (Mittäter).</w:t>
      </w:r>
    </w:p>
    <w:p>
      <w:r>
        <w:rPr>
          <w:color w:val="555555"/>
          <w:sz w:val="17"/>
        </w:rPr>
        <w:t xml:space="preserve">Zitiervorschlag: § 25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