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235 StGB — Entziehung Minderjähriger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Freiheitsstrafe bis zu fünf Jahren oder mit Geldstrafe wird bestraft, wer</w:t>
      </w:r>
    </w:p>
    <w:p>
      <w:pPr>
        <w:ind w:left="420"/>
      </w:pPr>
      <w:r>
        <w:t xml:space="preserve">1. eine Person unter achtzehn Jahren mit Gewalt, durch Drohung mit einem empfindlichen Übel oder durch List oder</w:t>
      </w:r>
    </w:p>
    <w:p>
      <w:pPr>
        <w:ind w:left="420"/>
      </w:pPr>
      <w:r>
        <w:t xml:space="preserve">2. ein Kind, ohne dessen Angehöriger zu sein,</w:t>
      </w:r>
    </w:p>
    <w:p>
      <w:r>
        <w:t xml:space="preserve">den Eltern, einem Elternteil, dem Vormund oder dem Pfleger entzieht oder vorenthält.</w:t>
      </w:r>
    </w:p>
    <w:p>
      <w:r>
        <w:t xml:space="preserve">(2) Ebenso wird bestraft, wer ein Kind den Eltern, einem Elternteil, dem Vormund oder dem Pfleger</w:t>
      </w:r>
    </w:p>
    <w:p>
      <w:pPr>
        <w:ind w:left="420"/>
      </w:pPr>
      <w:r>
        <w:t xml:space="preserve">1. entzieht, um es in das Ausland zu verbringen, oder</w:t>
      </w:r>
    </w:p>
    <w:p>
      <w:pPr>
        <w:ind w:left="420"/>
      </w:pPr>
      <w:r>
        <w:t xml:space="preserve">2. im Ausland vorenthält, nachdem es dorthin verbracht worden ist oder es sich dorthin begeben hat.</w:t>
      </w:r>
    </w:p>
    <w:p>
      <w:r>
        <w:t xml:space="preserve">(3) In den Fällen des Absatzes 1 Nr. 2 und des Absatzes 2 Nr. 1 ist der Versuch strafbar.</w:t>
      </w:r>
    </w:p>
    <w:p>
      <w:r>
        <w:t xml:space="preserve">(4) Auf Freiheitsstrafe von einem Jahr bis zu zehn Jahren ist zu erkennen, wenn der Täter</w:t>
      </w:r>
    </w:p>
    <w:p>
      <w:pPr>
        <w:ind w:left="420"/>
      </w:pPr>
      <w:r>
        <w:t xml:space="preserve">1. das Opfer durch die Tat in die Gefahr des Todes oder einer schweren Gesundheitsschädigung oder einer erheblichen Schädigung der körperlichen oder seelischen Entwicklung bringt oder</w:t>
      </w:r>
    </w:p>
    <w:p>
      <w:pPr>
        <w:ind w:left="420"/>
      </w:pPr>
      <w:r>
        <w:t xml:space="preserve">2. die Tat gegen Entgelt oder in der Absicht begeht, sich oder einen Dritten zu bereichern.</w:t>
      </w:r>
    </w:p>
    <w:p>
      <w:r>
        <w:t xml:space="preserve">(5) Verursacht der Täter durch die Tat den Tod des Opfers, so ist die Strafe Freiheitsstrafe nicht unter drei Jahren.</w:t>
      </w:r>
    </w:p>
    <w:p>
      <w:r>
        <w:t xml:space="preserve">(6) In minder schweren Fällen des Absatzes 4 ist auf Freiheitsstrafe von sechs Monaten bis zu fünf Jahren, in minder schweren Fällen des Absatzes 5 auf Freiheitsstrafe von einem Jahr bis zu zehn Jahren zu erkennen.</w:t>
      </w:r>
    </w:p>
    <w:p>
      <w:r>
        <w:t xml:space="preserve">(7) Die Entziehung Minderjähriger wird in den Fällen der Absätze 1 bis 3 nur auf Antrag verfolgt, es sei denn, daß die Strafverfolgungsbehörde wegen des besonderen öffentlichen Interesses an der Strafverfolgung ein Einschreiten von Amts wegen für geboten hält.</w:t>
      </w:r>
    </w:p>
    <w:p>
      <w:r>
        <w:rPr>
          <w:color w:val="555555"/>
          <w:sz w:val="17"/>
        </w:rPr>
        <w:t xml:space="preserve">Zitiervorschlag: § 235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