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219b StGB — Inverkehrbringen von Mitteln zum Abbruch der Schwangerschaft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in der Absicht, rechtswidrige Taten nach § 218 zu fördern, Mittel oder Gegenstände, die zum Schwangerschaftsabbruch geeignet sind, in den Verkehr bringt, wird mit Freiheitsstrafe bis zu zwei Jahren oder mit Geldstrafe bestraft.</w:t>
      </w:r>
    </w:p>
    <w:p>
      <w:r>
        <w:t xml:space="preserve">(2) Die Teilnahme der Frau, die den Abbruch ihrer Schwangerschaft vorbereitet, ist nicht nach Absatz 1 strafbar.</w:t>
      </w:r>
    </w:p>
    <w:p>
      <w:r>
        <w:t xml:space="preserve">(3) Mittel oder Gegenstände, auf die sich die Tat bezieht, können eingezogen werden.</w:t>
      </w:r>
    </w:p>
    <w:p>
      <w:r>
        <w:rPr>
          <w:color w:val="555555"/>
          <w:sz w:val="17"/>
        </w:rPr>
        <w:t xml:space="preserve">Zitiervorschlag: § 219b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https://recht.nulegal.eu/gesetze/StGB/219b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