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184b StGB — Verbreitung, Erwerb und Besitz kinderpornographischer Inhalte</w:t>
      </w:r>
    </w:p>
    <w:p>
      <w:r>
        <w:rPr>
          <w:color w:val="555555"/>
          <w:sz w:val="18"/>
        </w:rPr>
        <w:t xml:space="preserve">Strafgesetzbuch</w:t>
      </w:r>
    </w:p>
    <w:p>
      <w:r>
        <w:rPr>
          <w:color w:val="555555"/>
          <w:sz w:val="18"/>
        </w:rPr>
        <w:t xml:space="preserve">Stand: 28.06.2024 (konsolidierte Textfassung, kein amtliches Inkrafttretensdatum)</w:t>
      </w:r>
    </w:p>
    <w:p>
      <w:r>
        <w:t xml:space="preserve">(1) Mit Freiheitsstrafe von sechs Monaten bis zu zehn Jahren wird bestraft, wer</w:t>
      </w:r>
    </w:p>
    <w:p>
      <w:pPr>
        <w:ind w:left="420"/>
      </w:pPr>
      <w:r>
        <w:t xml:space="preserve">1. einen kinderpornographischen Inhalt verbreitet oder der Öffentlichkeit zugänglich macht; kinderpornographisch ist ein pornographischer Inhalt (§ 11 Absatz 3), wenn er zum Gegenstand hat:</w:t>
      </w:r>
    </w:p>
    <w:p>
      <w:pPr>
        <w:ind w:left="780"/>
      </w:pPr>
      <w:r>
        <w:t xml:space="preserve">a) sexuelle Handlungen von, an oder vor einer Person unter vierzehn Jahren (Kind),</w:t>
      </w:r>
    </w:p>
    <w:p>
      <w:pPr>
        <w:ind w:left="780"/>
      </w:pPr>
      <w:r>
        <w:t xml:space="preserve">b) die Wiedergabe eines ganz oder teilweise unbekleideten Kindes in aufreizend geschlechtsbetonter Körperhaltung oder</w:t>
      </w:r>
    </w:p>
    <w:p>
      <w:pPr>
        <w:ind w:left="780"/>
      </w:pPr>
      <w:r>
        <w:t xml:space="preserve">c) die sexuell aufreizende Wiedergabe der unbekleideten Genitalien oder des unbekleideten Gesäßes eines Kindes,</w:t>
      </w:r>
    </w:p>
    <w:p>
      <w:pPr>
        <w:ind w:left="420"/>
      </w:pPr>
      <w:r>
        <w:t xml:space="preserve">2. es unternimmt, einer anderen Person einen kinderpornographischen Inhalt, der ein tatsächliches oder wirklichkeitsnahes Geschehen wiedergibt, zugänglich zu machen oder den Besitz daran zu verschaffen,</w:t>
      </w:r>
    </w:p>
    <w:p>
      <w:pPr>
        <w:ind w:left="420"/>
      </w:pPr>
      <w:r>
        <w:t xml:space="preserve">3. einen kinderpornographischen Inhalt, der ein tatsächliches Geschehen wiedergibt, herstellt oder</w:t>
      </w:r>
    </w:p>
    <w:p>
      <w:pPr>
        <w:ind w:left="420"/>
      </w:pPr>
      <w:r>
        <w:t xml:space="preserve">4. einen kinderpornographischen Inhalt herstellt, bezieht, liefert, vorrätig hält, anbietet, bewirbt oder es unternimmt, diesen ein- oder auszuführen, um ihn im Sinne der Nummer 1 oder der Nummer 2 zu verwenden oder einer anderen Person eine solche Verwendung zu ermöglichen, soweit die Tat nicht nach Nummer 3 mit Strafe bedroht ist.</w:t>
      </w:r>
    </w:p>
    <w:p>
      <w:r>
        <w:t xml:space="preserve">Gibt der kinderpornographische Inhalt in den Fällen von Absatz 1 Satz 1 Nummer 1 und 4 kein tatsächliches oder wirklichkeitsnahes Geschehen wieder, so ist auf Freiheitsstrafe von drei Monaten bis zu fünf Jahren zu erkennen.</w:t>
      </w:r>
    </w:p>
    <w:p>
      <w:r>
        <w:t xml:space="preserve">(2) Handelt der Täter in den Fällen des Absatzes 1 Satz 1 gewerbsmäßig oder als Mitglied einer Bande, die sich zur fortgesetzten Begehung solcher Taten verbunden hat, und gibt der Inhalt in den Fällen des Absatzes 1 Satz 1 Nummer 1, 2 und 4 ein tatsächliches oder wirklichkeitsnahes Geschehen wieder, so ist auf Freiheitsstrafe nicht unter zwei Jahren zu erkennen.</w:t>
      </w:r>
    </w:p>
    <w:p>
      <w:r>
        <w:t xml:space="preserve">(3) Wer es unternimmt, einen kinderpornographischen Inhalt, der ein tatsächliches oder wirklichkeitsnahes Geschehen wiedergibt, abzurufen oder sich den Besitz an einem solchen Inhalt zu verschaffen oder wer einen solchen Inhalt besitzt, wird mit Freiheitsstrafe von drei Monaten bis zu fünf Jahren bestraft.</w:t>
      </w:r>
    </w:p>
    <w:p>
      <w:r>
        <w:t xml:space="preserve">(4) Der Versuch ist in den Fällen des Absatzes 1 Satz 1 Nummer 1 und 3 sowie in den Fällen des Absatzes 1 Satz 2 in Verbindung mit Satz 1 Nummer 1 strafbar.</w:t>
      </w:r>
    </w:p>
    <w:p>
      <w:r>
        <w:t xml:space="preserve">(5) Absatz 1 Satz 1 Nummer 2 und Absatz 3 gelten nicht für Handlungen, die ausschließlich der rechtmäßigen Erfüllung von Folgendem dienen:</w:t>
      </w:r>
    </w:p>
    <w:p>
      <w:pPr>
        <w:ind w:left="420"/>
      </w:pPr>
      <w:r>
        <w:t xml:space="preserve">1. staatlichen Aufgaben,</w:t>
      </w:r>
    </w:p>
    <w:p>
      <w:pPr>
        <w:ind w:left="420"/>
      </w:pPr>
      <w:r>
        <w:t xml:space="preserve">2. Aufgaben, die sich aus Vereinbarungen mit einer zuständigen staatlichen Stelle ergeben, oder</w:t>
      </w:r>
    </w:p>
    <w:p>
      <w:pPr>
        <w:ind w:left="420"/>
      </w:pPr>
      <w:r>
        <w:t xml:space="preserve">3. dienstlichen oder beruflichen Pflichten.</w:t>
      </w:r>
    </w:p>
    <w:p>
      <w:r>
        <w:t xml:space="preserve">(6) Absatz 1 Satz 1 Nummer 1, 2 und 4 und Satz 2 gilt nicht für dienstliche Handlungen im Rahmen von strafrechtlichen Ermittlungsverfahren, wenn</w:t>
      </w:r>
    </w:p>
    <w:p>
      <w:pPr>
        <w:ind w:left="420"/>
      </w:pPr>
      <w:r>
        <w:t xml:space="preserve">1. die Handlung sich auf einen kinderpornographischen Inhalt bezieht, der kein tatsächliches Geschehen wiedergibt und auch nicht unter Verwendung einer Bildaufnahme eines Kindes oder Jugendlichen hergestellt worden ist, und</w:t>
      </w:r>
    </w:p>
    <w:p>
      <w:pPr>
        <w:ind w:left="420"/>
      </w:pPr>
      <w:r>
        <w:t xml:space="preserve">2. die Aufklärung des Sachverhalts auf andere Weise aussichtslos oder wesentlich erschwert wäre.</w:t>
      </w:r>
    </w:p>
    <w:p>
      <w:r>
        <w:t xml:space="preserve">(7) Gegenstände, auf die sich eine Straftat nach Absatz 1 Satz 1 Nummer 2 oder 3 oder Absatz 3 bezieht, werden eingezogen. § 74a ist anzuwenden.</w:t>
      </w:r>
    </w:p>
    <w:p>
      <w:r>
        <w:rPr>
          <w:color w:val="555555"/>
          <w:sz w:val="17"/>
        </w:rPr>
        <w:t xml:space="preserve">Zitiervorschlag: § 184b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https://recht.nulegal.eu/gesetze/StGB/184b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184b StGB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