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StGB — Schwerer Hausfriedensbruch</w:t>
      </w:r>
    </w:p>
    <w:p>
      <w:r>
        <w:rPr>
          <w:color w:val="555555"/>
          <w:sz w:val="18"/>
        </w:rPr>
        <w:t xml:space="preserve">Strafgesetzbuch</w:t>
      </w:r>
    </w:p>
    <w:p>
      <w:r>
        <w:rPr>
          <w:color w:val="555555"/>
          <w:sz w:val="18"/>
        </w:rPr>
        <w:t xml:space="preserve">Stand: 10.06.2019 (konsolidierte Textfassung, kein amtliches Inkrafttretensdatum)</w:t>
      </w:r>
    </w:p>
    <w:p>
      <w:r>
        <w:t xml:space="preserve">Wenn sich eine Menschenmenge öffentlich zusammenrottet und in der Absicht, Gewalttätigkeiten gegen Personen oder Sachen mit vereinten Kräften zu begehen, in die Wohnung, in die Geschäftsräume oder in das befriedete Besitztum eines anderen oder in abgeschlossene Räume, welche zum öffentlichen Dienst bestimmt sind, widerrechtlich eindringt, so wird jeder, welcher an diesen Handlungen teilnimmt, mit Freiheitsstrafe bis zu zwei Jahren oder mit Geldstrafe bestraft.</w:t>
      </w:r>
    </w:p>
    <w:p>
      <w:r>
        <w:rPr>
          <w:color w:val="555555"/>
          <w:sz w:val="17"/>
        </w:rPr>
        <w:t xml:space="preserve">Zitiervorschlag: § 124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